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2"/>
          <w:szCs w:val="36"/>
          <w:lang w:eastAsia="zh-CN"/>
        </w:rPr>
      </w:pPr>
      <w:r>
        <w:rPr>
          <w:rFonts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1</w:t>
      </w:r>
    </w:p>
    <w:p>
      <w:pPr>
        <w:spacing w:beforeLines="50" w:afterLines="100"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第三批新时代高校党建“双创”工作重点任务指南（院&lt;系&gt;党组织）</w:t>
      </w:r>
    </w:p>
    <w:tbl>
      <w:tblPr>
        <w:tblStyle w:val="9"/>
        <w:tblW w:w="143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3402"/>
        <w:gridCol w:w="9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3402"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9334"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589" w:type="dxa"/>
            <w:vMerge w:val="restart"/>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1. 党组织领导和运行机制到位</w:t>
            </w:r>
          </w:p>
        </w:tc>
        <w:tc>
          <w:tcPr>
            <w:tcW w:w="3402" w:type="dxa"/>
            <w:tcBorders>
              <w:bottom w:val="single" w:color="auto" w:sz="4" w:space="0"/>
            </w:tcBorders>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1.1党的路线方针政策和上级党组织决定有效宣传贯彻执行，保证监督作用充分发挥</w:t>
            </w:r>
          </w:p>
        </w:tc>
        <w:tc>
          <w:tcPr>
            <w:tcW w:w="9334" w:type="dxa"/>
            <w:tcBorders>
              <w:bottom w:val="single" w:color="auto" w:sz="4" w:space="0"/>
            </w:tcBorders>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加强党的政治建设，深化习近平新时代中国特色社会主义思想的宣传教育，不断树牢干部师生“四个意识”，坚定“四个自信”，做到“两个维护”，在思想上政治上行动上同以习近平同志为核心的党中央保持高度一致。</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（2）充分发挥党组织领导核心作用，通过党组织会议、党政联席会议等形式及时传达部署、认真贯彻落实上级党组织决议。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1589" w:type="dxa"/>
            <w:vMerge w:val="continue"/>
            <w:vAlign w:val="center"/>
          </w:tcPr>
          <w:p>
            <w:pPr>
              <w:spacing w:line="400" w:lineRule="exact"/>
              <w:rPr>
                <w:rFonts w:ascii="Times New Roman" w:hAnsi="Times New Roman" w:eastAsia="仿宋_GB2312"/>
                <w:sz w:val="24"/>
                <w:szCs w:val="24"/>
              </w:rPr>
            </w:pPr>
          </w:p>
        </w:tc>
        <w:tc>
          <w:tcPr>
            <w:tcW w:w="3402" w:type="dxa"/>
            <w:tcBorders>
              <w:top w:val="single" w:color="auto" w:sz="4" w:space="0"/>
            </w:tcBorders>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1.2坚持民主集中制，健全完善院（系）党组织会议和党政联席会议制度，领导班子整体功能强，议事决策水平高</w:t>
            </w:r>
          </w:p>
        </w:tc>
        <w:tc>
          <w:tcPr>
            <w:tcW w:w="9334" w:type="dxa"/>
            <w:tcBorders>
              <w:top w:val="single" w:color="auto" w:sz="4" w:space="0"/>
            </w:tcBorders>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（1）对照中组部、教育部修订的示范文本，及时修订完善院（系）党组织会议、党政联席会议议事规则，确保职责清晰、边界明确、执行到位。</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通过党政联席会议，讨论和决定本单位重要事项。充分发挥对党建工作的主导作用，有关干部任用、党员队伍建设等工作由党组织会议研究决定。充分发挥对重大事项的把关作用，涉及办学方向、教师队伍建设、师生员工切身利益等事项，党组织先研究讨论再提交党政联席会议决定。</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（3）班子成员工作职责明晰，集体领导、党政分工合作、协调运行的工作机制顺畅有效，统筹谋划、科学决策院（系）改革发展稳定和涉及师生切身利益的重大事项，推动院（系）事业发展取得显著成绩。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3402"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9334"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atLeast"/>
        </w:trPr>
        <w:tc>
          <w:tcPr>
            <w:tcW w:w="1589" w:type="dxa"/>
            <w:vMerge w:val="restart"/>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2. 政治把关作用到位</w:t>
            </w:r>
          </w:p>
        </w:tc>
        <w:tc>
          <w:tcPr>
            <w:tcW w:w="3402"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2.1严格落实意识形态工作责任制，在教学科研管理等重大事项中，坚持正确的政治立场、政治方向、政治原则、政治道路</w:t>
            </w:r>
          </w:p>
        </w:tc>
        <w:tc>
          <w:tcPr>
            <w:tcW w:w="9334" w:type="dxa"/>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（1）意识形态工作体系健全、制度规范、责任明晰，落实到岗到人。每年至少专题研究2次意识形态工作，并向上级党组织专题汇报1次。</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（2）网络意识形态责任落实到位，注重增强风险防控意识和能力，加强网络阵地管理，做强正面思想舆论，做好舆论引导、舆情应对工作。</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（3）在教师引进、课程建设、教材选用、学术活动等重大问题上把好政治关，程序规范、责任明晰、成效突出。</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（4）发挥在维护主流意识形态中的战斗堡垒作用，发挥广大教职工特别是党员教师在维护主流意识形态中的先锋模范作用。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589" w:type="dxa"/>
            <w:vMerge w:val="continue"/>
            <w:vAlign w:val="center"/>
          </w:tcPr>
          <w:p>
            <w:pPr>
              <w:spacing w:line="400" w:lineRule="exact"/>
              <w:rPr>
                <w:rFonts w:ascii="Times New Roman" w:hAnsi="Times New Roman" w:eastAsia="仿宋_GB2312"/>
                <w:sz w:val="24"/>
                <w:szCs w:val="24"/>
              </w:rPr>
            </w:pPr>
          </w:p>
        </w:tc>
        <w:tc>
          <w:tcPr>
            <w:tcW w:w="3402" w:type="dxa"/>
            <w:tcBorders>
              <w:top w:val="single" w:color="auto" w:sz="4" w:space="0"/>
            </w:tcBorders>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2.2加强对院（系）学术组织、研究机构、学生社团等的引导，管好各类宣传思想文化阵地</w:t>
            </w:r>
          </w:p>
        </w:tc>
        <w:tc>
          <w:tcPr>
            <w:tcW w:w="9334" w:type="dxa"/>
            <w:tcBorders>
              <w:top w:val="single" w:color="auto" w:sz="4" w:space="0"/>
            </w:tcBorders>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（1）院（系）党组织定期研究学术组织、研究机构、学生社团建设发展工作，明确专门院（系）领导或党员干部联系指导开展工作。</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（2）严格执行“一会一报”“一事一报”制度，加强对论坛、讲坛、讲座、年会、报告会、研讨会等审批把关、指导管理。</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（3）统筹课堂教学、教材建设、项目资助、对外交流等工作，着力做好少数民族学生教育、国际学生教育等工作，确保学校和谐稳定。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3402"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9334"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3. 思想政治工作到位</w:t>
            </w:r>
          </w:p>
        </w:tc>
        <w:tc>
          <w:tcPr>
            <w:tcW w:w="3402" w:type="dxa"/>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院（系）理论学习中心组制度、师生政治理论学习制度健全，习近平新时代中国特色社会主义思想教育深入开展，师生思想政治工作亲和力、针对性、实效性强</w:t>
            </w:r>
          </w:p>
        </w:tc>
        <w:tc>
          <w:tcPr>
            <w:tcW w:w="9334" w:type="dxa"/>
            <w:vAlign w:val="center"/>
          </w:tcPr>
          <w:p>
            <w:pPr>
              <w:spacing w:line="37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（1）院（系）理论中心组学习制度、师生政治理论学习制度健全完善，扎实推进习近平新时代中国特色社会主义思想进教材、进课堂、进头脑。</w:t>
            </w:r>
          </w:p>
          <w:p>
            <w:pPr>
              <w:spacing w:line="37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（2）定期调研分析党员和师生思想政治状况，加强师生理想信念教育，强化党员日常教育培训。坚持院（系）党政主要负责同志每学期讲党课和思想政治理论课制度。</w:t>
            </w:r>
          </w:p>
          <w:p>
            <w:pPr>
              <w:spacing w:line="37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（3）结合本院（系）实际健全立德树人落实机制，完善学生思想政治工作体系，充分发挥“大思政课”作用，形成全员全过程全方位育人的良好氛围和工作机制。</w:t>
            </w:r>
          </w:p>
          <w:p>
            <w:pPr>
              <w:spacing w:line="37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4）健全教师学习制度，组织教师每周开展1次集中学习、每月开展1次党的创新理论学习，加强专题培养培训，加大革命传统教育、国情社情教育考察、社会实践锻炼等，不断提高教师思想政治素质和育德育人能力，培养“大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4. 基层组织制度执行到位</w:t>
            </w:r>
          </w:p>
        </w:tc>
        <w:tc>
          <w:tcPr>
            <w:tcW w:w="3402"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4.1对师生党支部工作指导推动到位，基层组织设置合理、按期换届</w:t>
            </w:r>
          </w:p>
        </w:tc>
        <w:tc>
          <w:tcPr>
            <w:tcW w:w="9334" w:type="dxa"/>
            <w:vAlign w:val="center"/>
          </w:tcPr>
          <w:p>
            <w:pPr>
              <w:spacing w:line="36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（1）坚持院（系）党组织班子成员分工联系教师、学生党支部制度，推动高校党建各项任务落到基层党支部。</w:t>
            </w:r>
          </w:p>
          <w:p>
            <w:pPr>
              <w:spacing w:line="36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创新优化党支部设置，在按院（系）内设教学科研机构设置教师党支部、按年级班级或学科专业设置学生党支部的基础上，积极探索依托重大项目组、科研平台或者学生社区等，以师生结合、专业联合、跨年级整合等方式成立党支部，解决低年级学生党组织“空白点”和对学生政治引领弱化的问题。</w:t>
            </w:r>
          </w:p>
          <w:p>
            <w:pPr>
              <w:spacing w:line="36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3）严格党支部建设标准化规范化建设，建立健全党支部工作考核评价办法，完善责任清单，细化责任要求，加强督促检查。开展院（系）软弱涣散党支部整顿工作，建立后进党支部常态化整顿机制，相关支部有效转化、提升达标，取得良好工作成效。</w:t>
            </w:r>
          </w:p>
          <w:p>
            <w:pPr>
              <w:spacing w:line="36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（4）建立提醒督促机制，所属党支部按期换届，严格按照程序选举党支部委员会和书记、副书记。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3402"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9334"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trPr>
        <w:tc>
          <w:tcPr>
            <w:tcW w:w="1589" w:type="dxa"/>
            <w:vMerge w:val="restart"/>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4. 基层组织制度执行到位</w:t>
            </w:r>
          </w:p>
        </w:tc>
        <w:tc>
          <w:tcPr>
            <w:tcW w:w="3402"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4.2党内集中学习教育、经常性教育有序推进，党内组织生活经常、认真、严肃。教育、管理、监督党员和组织、宣传、凝聚、服务群众工作扎实有力，党务公开、党纪处分、组织处置等制度执行到位</w:t>
            </w:r>
          </w:p>
        </w:tc>
        <w:tc>
          <w:tcPr>
            <w:tcW w:w="9334" w:type="dxa"/>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扎实开展党史学习教育，推进“两学一做”学习教育常态化制度化，健全和完善不忘初心、牢记使命的制度。党员领导干部民主生活会、“三会一课”和民主评议党员等制度执行严格。党员领导干部按规定参加双重组织生活落实到位。</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（2）严格党员日常管理，组织关系管理有序，党费收缴管理规范。做好党内统计工作，加强党建工作信息化建设。推动党务公开。</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（3）组织师生党员充分发挥先锋模范作用，带头攻坚克难，承担重大改革发展稳定任务，积极做好联系服务群众工作，努力帮助师生解决实际问题。</w:t>
            </w:r>
          </w:p>
          <w:p>
            <w:pPr>
              <w:spacing w:line="38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4）健全党风廉政建设制度，综合运用“四种形态”，重点运用“第一种形态”，加强对师生党员的教育监督管理，对苗头性、倾向性问题，及时咬耳扯袖、督促改正。对违反党纪的党员，及时报请上级党组织研究批准，按程序作出党纪处分、组织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Merge w:val="continue"/>
            <w:vAlign w:val="center"/>
          </w:tcPr>
          <w:p>
            <w:pPr>
              <w:spacing w:line="400" w:lineRule="exact"/>
              <w:rPr>
                <w:rFonts w:ascii="Times New Roman" w:hAnsi="Times New Roman" w:eastAsia="仿宋_GB2312"/>
                <w:sz w:val="24"/>
                <w:szCs w:val="24"/>
              </w:rPr>
            </w:pPr>
          </w:p>
        </w:tc>
        <w:tc>
          <w:tcPr>
            <w:tcW w:w="3402" w:type="dxa"/>
            <w:tcBorders>
              <w:top w:val="single" w:color="auto" w:sz="4" w:space="0"/>
            </w:tcBorders>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4.3师生党支部书记选优配强，“双带头人”教师党支部书记能力全面提升，“头雁效应”有力彰显</w:t>
            </w:r>
          </w:p>
        </w:tc>
        <w:tc>
          <w:tcPr>
            <w:tcW w:w="9334" w:type="dxa"/>
            <w:tcBorders>
              <w:top w:val="single" w:color="auto" w:sz="4" w:space="0"/>
            </w:tcBorders>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健全教师党支部书记履职尽责、培养培育、管理监督、激励保障、示范带动等机制，在实现“双带头人”教师党支部书记选拔方式全覆盖的基础上，更加注重队伍质量和工作实效，积极创造条件，引导他们更好地发挥作用。</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（2）注重从优秀辅导员、骨干教师、优秀大学生党员中选拔学生党支部书记，选优配强支部委员。</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（3）完善党支部书记工作例会等制度，建立健全党支部书记工作考核机制，做好党支部书记抓党建述职评议考核工作。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3402"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9334"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589" w:type="dxa"/>
            <w:vMerge w:val="restart"/>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4. 基层组织制度执行到位</w:t>
            </w:r>
          </w:p>
        </w:tc>
        <w:tc>
          <w:tcPr>
            <w:tcW w:w="3402" w:type="dxa"/>
            <w:tcBorders>
              <w:top w:val="single" w:color="auto" w:sz="4" w:space="0"/>
            </w:tcBorders>
            <w:vAlign w:val="center"/>
          </w:tcPr>
          <w:p>
            <w:pPr>
              <w:spacing w:line="400" w:lineRule="exact"/>
              <w:ind w:left="391" w:hanging="391" w:hangingChars="163"/>
              <w:rPr>
                <w:rFonts w:ascii="Times New Roman" w:hAnsi="Times New Roman" w:eastAsia="仿宋_GB2312"/>
                <w:sz w:val="24"/>
                <w:szCs w:val="24"/>
              </w:rPr>
            </w:pPr>
            <w:r>
              <w:rPr>
                <w:rFonts w:hint="eastAsia" w:ascii="Times New Roman" w:hAnsi="Times New Roman" w:eastAsia="仿宋_GB2312"/>
                <w:sz w:val="24"/>
                <w:szCs w:val="24"/>
              </w:rPr>
              <w:t>4.4在高层次人才、优秀青年教师和学生中培养入党积极分子、发展党员工作成效明显</w:t>
            </w:r>
          </w:p>
        </w:tc>
        <w:tc>
          <w:tcPr>
            <w:tcW w:w="9334" w:type="dxa"/>
            <w:tcBorders>
              <w:top w:val="single" w:color="auto" w:sz="4" w:space="0"/>
            </w:tcBorders>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（1）按照坚持标准、保证质量、改善结构、慎重发展的方针和有关规定，把政治标准放在首位，加强对入党积极分子的教育、培养和考察。</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探索符合教师群体特点、适应教学科研实际的党员发展规定，建立党员领导干部和党员学术带头人直接联系培养教师入党积极分子制度，主动做好教育引导工作，切实做好在高层次人才、优秀青年教师中发展党员工作。</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3）提高学生党员发展质量，落实团组织“推优”入党制度，避免只看成绩、分数，或简单用答辩、投票等方式考察评价入党积极分子。建立学生入党积极分子接续培养机制，重视发展少数民族学生、本科生入党。</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（4）加强党员队伍管理，让每个师生党员经受严格党内政治生活锻炼，更好发挥先锋模范作用。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1589" w:type="dxa"/>
            <w:vMerge w:val="continue"/>
            <w:vAlign w:val="center"/>
          </w:tcPr>
          <w:p>
            <w:pPr>
              <w:spacing w:line="400" w:lineRule="exact"/>
              <w:rPr>
                <w:rFonts w:ascii="Times New Roman" w:hAnsi="Times New Roman" w:eastAsia="仿宋_GB2312"/>
                <w:sz w:val="24"/>
                <w:szCs w:val="24"/>
              </w:rPr>
            </w:pPr>
          </w:p>
        </w:tc>
        <w:tc>
          <w:tcPr>
            <w:tcW w:w="3402" w:type="dxa"/>
            <w:tcBorders>
              <w:top w:val="single" w:color="auto" w:sz="4" w:space="0"/>
            </w:tcBorders>
            <w:vAlign w:val="center"/>
          </w:tcPr>
          <w:p>
            <w:pPr>
              <w:spacing w:line="400" w:lineRule="exact"/>
              <w:ind w:left="391" w:hanging="391" w:hangingChars="163"/>
              <w:rPr>
                <w:rFonts w:ascii="Times New Roman" w:hAnsi="Times New Roman" w:eastAsia="仿宋_GB2312"/>
                <w:sz w:val="24"/>
                <w:szCs w:val="24"/>
              </w:rPr>
            </w:pPr>
            <w:r>
              <w:rPr>
                <w:rFonts w:hint="eastAsia" w:ascii="Times New Roman" w:hAnsi="Times New Roman" w:eastAsia="仿宋_GB2312"/>
                <w:sz w:val="24"/>
                <w:szCs w:val="24"/>
              </w:rPr>
              <w:t>4.5专职组织员配齐配强</w:t>
            </w:r>
          </w:p>
        </w:tc>
        <w:tc>
          <w:tcPr>
            <w:tcW w:w="9334" w:type="dxa"/>
            <w:tcBorders>
              <w:top w:val="single" w:color="auto" w:sz="4" w:space="0"/>
            </w:tcBorders>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（1）推进组织员队伍建设，至少配备1至2名专职组织员。</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（2）加强组织员培养培训，充分发挥他们在基层党建、党员发展、党内监督等方面的专职专责作用。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9"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3402"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9334"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589" w:type="dxa"/>
            <w:vMerge w:val="restart"/>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5. 党建工作与事业发展融合到位</w:t>
            </w:r>
          </w:p>
        </w:tc>
        <w:tc>
          <w:tcPr>
            <w:tcW w:w="3402"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5.1谋划推进、保障落实人才培养、学科建设、科研管理等重大改革、重要事项、重点安排坚强有力</w:t>
            </w:r>
          </w:p>
        </w:tc>
        <w:tc>
          <w:tcPr>
            <w:tcW w:w="9334" w:type="dxa"/>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（1）强化院系党组织政治功能、组织功能和服务功能，充分发挥政治引领、思想凝聚、组织保证等作用，深入谋划部署、扎实推进落实院（系）党建与事业发展深度融合。</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（2）做好组织、宣传、凝聚、服务师生工作，团结凝聚、引领带动师生积极投身院（系）重大改革、重要事项、重点安排，取得优异成绩。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1589" w:type="dxa"/>
            <w:vMerge w:val="continue"/>
            <w:vAlign w:val="center"/>
          </w:tcPr>
          <w:p>
            <w:pPr>
              <w:spacing w:line="400" w:lineRule="exact"/>
              <w:rPr>
                <w:rFonts w:ascii="Times New Roman" w:hAnsi="Times New Roman" w:eastAsia="仿宋_GB2312"/>
                <w:sz w:val="24"/>
                <w:szCs w:val="24"/>
              </w:rPr>
            </w:pPr>
          </w:p>
        </w:tc>
        <w:tc>
          <w:tcPr>
            <w:tcW w:w="3402" w:type="dxa"/>
            <w:tcBorders>
              <w:top w:val="single" w:color="auto" w:sz="4" w:space="0"/>
            </w:tcBorders>
            <w:vAlign w:val="center"/>
          </w:tcPr>
          <w:p>
            <w:pPr>
              <w:spacing w:line="400" w:lineRule="exact"/>
              <w:ind w:left="391" w:hanging="391" w:hangingChars="163"/>
              <w:rPr>
                <w:rFonts w:ascii="Times New Roman" w:hAnsi="Times New Roman" w:eastAsia="仿宋_GB2312"/>
                <w:sz w:val="24"/>
                <w:szCs w:val="24"/>
              </w:rPr>
            </w:pPr>
            <w:r>
              <w:rPr>
                <w:rFonts w:hint="eastAsia" w:ascii="Times New Roman" w:hAnsi="Times New Roman" w:eastAsia="仿宋_GB2312"/>
                <w:sz w:val="24"/>
                <w:szCs w:val="24"/>
              </w:rPr>
              <w:t>5.2党的建设和群团组织建设、基层治理体系建设和维稳工作体系建设有机融合，维护学校和谐稳定</w:t>
            </w:r>
          </w:p>
        </w:tc>
        <w:tc>
          <w:tcPr>
            <w:tcW w:w="9334" w:type="dxa"/>
            <w:tcBorders>
              <w:top w:val="single" w:color="auto" w:sz="4" w:space="0"/>
            </w:tcBorders>
            <w:vAlign w:val="center"/>
          </w:tcPr>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（1）做好院（系）统战工作，加强对党外知识分子的思想引领，抓好民族宗教等工作。</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（2）坚持以党的建设带动群团组织建设，加强院（系）工会、教代会工作和共青团工作，加强对学生社团的管理、引导、服务和联系。</w:t>
            </w:r>
          </w:p>
          <w:p>
            <w:pPr>
              <w:spacing w:line="400" w:lineRule="exact"/>
              <w:ind w:left="600" w:hanging="600" w:hangingChars="250"/>
              <w:rPr>
                <w:rFonts w:ascii="Times New Roman" w:hAnsi="Times New Roman" w:eastAsia="仿宋_GB2312"/>
                <w:sz w:val="24"/>
                <w:szCs w:val="24"/>
              </w:rPr>
            </w:pPr>
            <w:r>
              <w:rPr>
                <w:rFonts w:hint="eastAsia" w:ascii="Times New Roman" w:hAnsi="Times New Roman" w:eastAsia="仿宋_GB2312"/>
                <w:sz w:val="24"/>
                <w:szCs w:val="24"/>
              </w:rPr>
              <w:t>（3）全方位管理重点事项、重点对象、重要节点、重要阵地，健全师生安全稳定教育、预警研判、综合防控和应急处置体系，形成全链条防控风险管理闭环。</w:t>
            </w:r>
          </w:p>
        </w:tc>
      </w:tr>
    </w:tbl>
    <w:p>
      <w:pPr>
        <w:spacing w:afterLines="50" w:line="500" w:lineRule="exact"/>
        <w:rPr>
          <w:rFonts w:ascii="Times New Roman" w:hAnsi="Times New Roman" w:eastAsia="方正小标宋简体" w:cs="Times New Roman"/>
          <w:sz w:val="36"/>
          <w:szCs w:val="36"/>
        </w:rPr>
      </w:pPr>
    </w:p>
    <w:p>
      <w:pPr>
        <w:widowControl/>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br w:type="page"/>
      </w:r>
    </w:p>
    <w:p>
      <w:pPr>
        <w:spacing w:line="600" w:lineRule="exact"/>
        <w:rPr>
          <w:rFonts w:hint="eastAsia" w:ascii="Times New Roman" w:hAnsi="Times New Roman" w:eastAsia="黑体" w:cs="Times New Roman"/>
          <w:sz w:val="32"/>
          <w:szCs w:val="36"/>
          <w:lang w:eastAsia="zh-CN"/>
        </w:rPr>
      </w:pPr>
      <w:r>
        <w:rPr>
          <w:rFonts w:hint="eastAsia"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2</w:t>
      </w:r>
    </w:p>
    <w:p>
      <w:pPr>
        <w:spacing w:beforeLines="50" w:afterLines="100"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第三批新时代高校党建“双创”工作重点任务指南（基层党支部）</w:t>
      </w:r>
    </w:p>
    <w:tbl>
      <w:tblPr>
        <w:tblStyle w:val="9"/>
        <w:tblW w:w="14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10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2268"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10540"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jc w:val="center"/>
        </w:trPr>
        <w:tc>
          <w:tcPr>
            <w:tcW w:w="1696" w:type="dxa"/>
            <w:vMerge w:val="restart"/>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1. 教育党员有力</w:t>
            </w:r>
          </w:p>
        </w:tc>
        <w:tc>
          <w:tcPr>
            <w:tcW w:w="2268" w:type="dxa"/>
            <w:tcBorders>
              <w:bottom w:val="single" w:color="auto" w:sz="4" w:space="0"/>
            </w:tcBorders>
            <w:vAlign w:val="center"/>
          </w:tcPr>
          <w:p>
            <w:pPr>
              <w:spacing w:line="400" w:lineRule="exact"/>
              <w:ind w:left="384" w:hanging="384" w:hangingChars="160"/>
              <w:rPr>
                <w:rFonts w:ascii="Times New Roman" w:hAnsi="Times New Roman" w:eastAsia="仿宋_GB2312"/>
                <w:sz w:val="24"/>
                <w:szCs w:val="24"/>
              </w:rPr>
            </w:pPr>
            <w:r>
              <w:rPr>
                <w:rFonts w:hint="eastAsia" w:ascii="Times New Roman" w:hAnsi="Times New Roman" w:eastAsia="仿宋_GB2312"/>
                <w:sz w:val="24"/>
                <w:szCs w:val="24"/>
              </w:rPr>
              <w:t>1.1突出政治功能，党员教育扎实有效</w:t>
            </w:r>
          </w:p>
        </w:tc>
        <w:tc>
          <w:tcPr>
            <w:tcW w:w="10540" w:type="dxa"/>
            <w:tcBorders>
              <w:bottom w:val="single" w:color="auto" w:sz="4" w:space="0"/>
            </w:tcBorders>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扎实开展党史学习教育，深入推进“两学一做”学习教育常态化制度化，健全和完善不忘初心、牢记使命的制度，坚持用习近平新时代中国特色社会主义思想武装党员头脑、指导实践、推动工作，教育党员牢固树立“四个意识”、坚定“四个自信”、做到“两个维护”。</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（2）认真宣传贯彻执行党的路线方针政策、上级党组织及本支部的决议，支部党员、干部师生自觉在思想上政治上行动上同以习近平同志为核心的党中央保持高度一致。</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（3）教育引导支部所在学院党员师生在课堂教学、论坛讲座等活动中坚持正确的政治立场、政治方向、政治原则、政治道路。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jc w:val="center"/>
        </w:trPr>
        <w:tc>
          <w:tcPr>
            <w:tcW w:w="1696" w:type="dxa"/>
            <w:vMerge w:val="continue"/>
            <w:vAlign w:val="center"/>
          </w:tcPr>
          <w:p>
            <w:pPr>
              <w:spacing w:line="400" w:lineRule="exact"/>
              <w:ind w:left="360" w:hanging="360" w:hangingChars="150"/>
              <w:rPr>
                <w:rFonts w:ascii="Times New Roman" w:hAnsi="Times New Roman" w:eastAsia="仿宋_GB2312"/>
                <w:sz w:val="24"/>
                <w:szCs w:val="24"/>
              </w:rPr>
            </w:pPr>
          </w:p>
        </w:tc>
        <w:tc>
          <w:tcPr>
            <w:tcW w:w="2268" w:type="dxa"/>
            <w:tcBorders>
              <w:bottom w:val="single" w:color="auto" w:sz="4" w:space="0"/>
            </w:tcBorders>
            <w:vAlign w:val="center"/>
          </w:tcPr>
          <w:p>
            <w:pPr>
              <w:spacing w:line="400" w:lineRule="exact"/>
              <w:ind w:left="384" w:hanging="384" w:hangingChars="160"/>
              <w:rPr>
                <w:rFonts w:ascii="Times New Roman" w:hAnsi="Times New Roman" w:eastAsia="仿宋_GB2312"/>
                <w:sz w:val="24"/>
                <w:szCs w:val="24"/>
              </w:rPr>
            </w:pPr>
            <w:r>
              <w:rPr>
                <w:rFonts w:hint="eastAsia" w:ascii="Times New Roman" w:hAnsi="Times New Roman" w:eastAsia="仿宋_GB2312"/>
                <w:sz w:val="24"/>
                <w:szCs w:val="24"/>
              </w:rPr>
              <w:t>1.2“三会一课”制度规范落实，支部主题党日严格规范</w:t>
            </w:r>
          </w:p>
        </w:tc>
        <w:tc>
          <w:tcPr>
            <w:tcW w:w="10540" w:type="dxa"/>
            <w:tcBorders>
              <w:bottom w:val="single" w:color="auto" w:sz="4" w:space="0"/>
            </w:tcBorders>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三会一课”突出政治学习和党性锻炼，做到形式多样、氛围庄重。每月召开1次党小组会（不设党小组的支部召开支部大会）和支部委员会会议，一般每季度召开1次支部党员大会。党支部书记每年至少讲1次党课。党员领导干部按规定过好双重组织生活。</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（2）每月相对固定1天开展主题党日，组织党员集中学习、过组织生活、进行民主议事、开展志愿服务等活动。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2268"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10540"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696" w:type="dxa"/>
            <w:vMerge w:val="restart"/>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2. 管理党员有力</w:t>
            </w:r>
          </w:p>
        </w:tc>
        <w:tc>
          <w:tcPr>
            <w:tcW w:w="2268" w:type="dxa"/>
            <w:tcBorders>
              <w:bottom w:val="single" w:color="auto" w:sz="4" w:space="0"/>
            </w:tcBorders>
            <w:vAlign w:val="center"/>
          </w:tcPr>
          <w:p>
            <w:pPr>
              <w:spacing w:line="400" w:lineRule="exact"/>
              <w:ind w:left="384" w:hanging="384" w:hangingChars="160"/>
              <w:rPr>
                <w:rFonts w:ascii="Times New Roman" w:hAnsi="Times New Roman" w:eastAsia="仿宋_GB2312"/>
                <w:sz w:val="24"/>
                <w:szCs w:val="24"/>
              </w:rPr>
            </w:pPr>
            <w:r>
              <w:rPr>
                <w:rFonts w:hint="eastAsia" w:ascii="Times New Roman" w:hAnsi="Times New Roman" w:eastAsia="仿宋_GB2312"/>
                <w:sz w:val="24"/>
                <w:szCs w:val="24"/>
              </w:rPr>
              <w:t>2.1党员发展、党员培训、党籍管理、党费收缴、党员激励关怀帮扶等工作扎实有效</w:t>
            </w:r>
          </w:p>
        </w:tc>
        <w:tc>
          <w:tcPr>
            <w:tcW w:w="10540" w:type="dxa"/>
            <w:tcBorders>
              <w:bottom w:val="single" w:color="auto" w:sz="4" w:space="0"/>
            </w:tcBorders>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坚持党员发展标准，严格党员发展程序，注重政治合格，端正师生入党动机。教师党支部积极团结凝聚高层次人才、优秀青年教师、海外留学归国教师，符合条件的及时吸收入党。学生党支部落实团组织“推优”入党制度，严把“质量关”，重视发展少数民族学生入党。</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（2）党员组织隶属关系明晰，按规定做好党员党组织关系接转、流动党员和出国境党员管理。严格落实党费收缴、使用和管理工作。党员激励关怀帮扶工作务实管用、常态长效。</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（3）按年度组织师生党员开展集中学习培训，时间一般不少于32个学时。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696" w:type="dxa"/>
            <w:vMerge w:val="continue"/>
            <w:vAlign w:val="center"/>
          </w:tcPr>
          <w:p>
            <w:pPr>
              <w:keepNext/>
              <w:keepLines/>
              <w:spacing w:line="400" w:lineRule="exact"/>
              <w:rPr>
                <w:rFonts w:ascii="Times New Roman" w:hAnsi="Times New Roman" w:eastAsia="仿宋_GB2312"/>
                <w:sz w:val="24"/>
                <w:szCs w:val="24"/>
              </w:rPr>
            </w:pPr>
          </w:p>
        </w:tc>
        <w:tc>
          <w:tcPr>
            <w:tcW w:w="2268" w:type="dxa"/>
            <w:tcBorders>
              <w:top w:val="single" w:color="auto" w:sz="4" w:space="0"/>
            </w:tcBorders>
            <w:vAlign w:val="center"/>
          </w:tcPr>
          <w:p>
            <w:pPr>
              <w:spacing w:line="400" w:lineRule="exact"/>
              <w:ind w:left="384" w:hanging="384" w:hangingChars="160"/>
              <w:rPr>
                <w:rFonts w:ascii="Times New Roman" w:hAnsi="Times New Roman" w:eastAsia="仿宋_GB2312"/>
                <w:sz w:val="24"/>
                <w:szCs w:val="24"/>
              </w:rPr>
            </w:pPr>
            <w:r>
              <w:rPr>
                <w:rFonts w:hint="eastAsia" w:ascii="Times New Roman" w:hAnsi="Times New Roman" w:eastAsia="仿宋_GB2312"/>
                <w:sz w:val="24"/>
                <w:szCs w:val="24"/>
              </w:rPr>
              <w:t>2.2党员先锋模范作用充分发挥</w:t>
            </w:r>
          </w:p>
        </w:tc>
        <w:tc>
          <w:tcPr>
            <w:tcW w:w="10540" w:type="dxa"/>
            <w:tcBorders>
              <w:top w:val="single" w:color="auto" w:sz="4" w:space="0"/>
            </w:tcBorders>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（1）教育引导师生党员在日常教学科研学习生活中亮出党员身份、立起先进标尺、树立先锋形象。</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（2）教育引导教师党员努力成为“四有好老师”“四个引路人”和“四个相统一”的表率，学生党员努力成为“爱国、励志、求真、力行”“勤学、修德、明辨、笃行”“六有大学生”的表率。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1696"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3. 监督党员有力</w:t>
            </w:r>
          </w:p>
        </w:tc>
        <w:tc>
          <w:tcPr>
            <w:tcW w:w="2268" w:type="dxa"/>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坚持把纪律和规矩挺在前面，监督党员履行义务、遵规守纪及时到位</w:t>
            </w:r>
          </w:p>
        </w:tc>
        <w:tc>
          <w:tcPr>
            <w:tcW w:w="10540" w:type="dxa"/>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1次。</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（2）及时掌握了解党员思想动态，善于发现苗头性倾向性问题，“咬耳扯袖”成为常态。每年至少召开1次组织生活会，严肃开展批评和自我批评，认真查摆和解决问题。</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（3）党支部一般每学期末向上级党组织报告1次支部工作，每年向支部党员大会报告工作情况。党员一般每年向党支部汇报1次学习、思想和工作情况。党支部一般每年开展1次民主评议党员。</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（4）党员组织处置等措施有效运用、稳妥有序。党员退出机制健全，及时稳妥处置不合格党员。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2268"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10540"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1696"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4. 组织师生有力</w:t>
            </w:r>
          </w:p>
        </w:tc>
        <w:tc>
          <w:tcPr>
            <w:tcW w:w="2268" w:type="dxa"/>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引领带动师生投入中心工作的动员力、实效性强</w:t>
            </w:r>
          </w:p>
        </w:tc>
        <w:tc>
          <w:tcPr>
            <w:tcW w:w="10540" w:type="dxa"/>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教师党支部积极参与本单位重大问题决策，支持本单位行政负责人开展工作，团结带领广大教师落实立德树人根本任务，不断提高人才培养质量。在教师入职、考核、评优、晋升时考察政治立场、思想素质、师德师风，给出明确意见。</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（2）学生党支部积极参与学生事务管理，支持、指导和帮助团支部、班委会以及学生社团根据学生特点开展工作，引领优良班风学风校风建设，推进社会主义核心价值观培育践行。</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（3）师生思想政治工作亲和力、针对性和实效性强，最大限度地把师生组织起来，引领带动师生积极投身学校改革发展、维护学校和谐稳定。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696" w:type="dxa"/>
            <w:vMerge w:val="restart"/>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5. 宣传师生有力</w:t>
            </w:r>
          </w:p>
        </w:tc>
        <w:tc>
          <w:tcPr>
            <w:tcW w:w="2268" w:type="dxa"/>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5.1学习传达上级党组织决策部署及时到位</w:t>
            </w:r>
          </w:p>
        </w:tc>
        <w:tc>
          <w:tcPr>
            <w:tcW w:w="10540" w:type="dxa"/>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组织开展习近平新时代中国特色社会主义思想宣传教育，引领广大师生听党话、跟党走，牢固树立“四个意识”，坚定“四个自信”，做到“两个维护”，在思想上政治上行动上同以习近平同志为核心的党中央保持高度一致。</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（2）认真贯彻落实党的路线方针政策，及时学习传达上级党组织的决议，结合本单位实际抓好组织落实。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1696" w:type="dxa"/>
            <w:vMerge w:val="continue"/>
            <w:vAlign w:val="center"/>
          </w:tcPr>
          <w:p>
            <w:pPr>
              <w:spacing w:line="400" w:lineRule="exact"/>
              <w:ind w:left="360" w:hanging="360" w:hangingChars="150"/>
              <w:rPr>
                <w:rFonts w:ascii="Times New Roman" w:hAnsi="Times New Roman" w:eastAsia="仿宋_GB2312"/>
                <w:sz w:val="24"/>
                <w:szCs w:val="24"/>
              </w:rPr>
            </w:pPr>
          </w:p>
        </w:tc>
        <w:tc>
          <w:tcPr>
            <w:tcW w:w="2268" w:type="dxa"/>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5.2注重发现树立、宣传推广师生身边典型人物、典型事迹</w:t>
            </w:r>
          </w:p>
        </w:tc>
        <w:tc>
          <w:tcPr>
            <w:tcW w:w="10540" w:type="dxa"/>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（1）注重发现挖掘师生身边典型，深入提炼树立具有较大影响力代表性、可学习可复制的典型经验、典型人物、典型事迹。</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（2）充分利用校园内外、网上网下等宣传平台，通过组织宣讲报告、座谈交流、文化文艺活动等形式，广泛宣传典型，充分发挥示范带动作用，形成广大师生学做先进、争当先进的深厚氛围。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6"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一级指标</w:t>
            </w:r>
          </w:p>
        </w:tc>
        <w:tc>
          <w:tcPr>
            <w:tcW w:w="2268"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二级指标</w:t>
            </w:r>
          </w:p>
        </w:tc>
        <w:tc>
          <w:tcPr>
            <w:tcW w:w="10540" w:type="dxa"/>
            <w:vAlign w:val="center"/>
          </w:tcPr>
          <w:p>
            <w:pPr>
              <w:snapToGrid w:val="0"/>
              <w:spacing w:line="360" w:lineRule="atLeast"/>
              <w:jc w:val="center"/>
              <w:rPr>
                <w:rFonts w:ascii="Times New Roman" w:hAnsi="Times New Roman" w:eastAsia="黑体"/>
                <w:sz w:val="24"/>
                <w:szCs w:val="24"/>
              </w:rPr>
            </w:pPr>
            <w:r>
              <w:rPr>
                <w:rFonts w:hint="eastAsia" w:ascii="Times New Roman" w:hAnsi="Times New Roman" w:eastAsia="黑体"/>
                <w:sz w:val="24"/>
                <w:szCs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2" w:hRule="atLeast"/>
          <w:jc w:val="center"/>
        </w:trPr>
        <w:tc>
          <w:tcPr>
            <w:tcW w:w="1696"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6. 凝聚师生有力</w:t>
            </w:r>
          </w:p>
        </w:tc>
        <w:tc>
          <w:tcPr>
            <w:tcW w:w="2268" w:type="dxa"/>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思想引领和价值观塑造有机融入教师教学科研、学生学习生活</w:t>
            </w:r>
          </w:p>
        </w:tc>
        <w:tc>
          <w:tcPr>
            <w:tcW w:w="10540" w:type="dxa"/>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（1）教育引导支部党员、任课教师深入挖掘提炼各门课程中蕴含的思想政治教育元素，发挥“课程思政”育人功能。</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（2）把思想价值引领贯穿支部党员、单位教师论文选题、科研立项、教学改革等工作中，推进师生遵循中国特色学术评价标准和科研评价办法。</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（3）把社会主义核心价值观培育践行贯穿师生专业课实践教学、社会实践活动、创新创业教育、志愿服务等过程，增强思想引领和价值观塑造的实效性。</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（4）关心了解师生思想政治状况，及时回应师生重大关切，防止各类错误思想文化侵蚀，建立健全预警机制，积极做好教育引导工作。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1696" w:type="dxa"/>
            <w:vAlign w:val="center"/>
          </w:tcPr>
          <w:p>
            <w:pPr>
              <w:spacing w:line="400" w:lineRule="exact"/>
              <w:ind w:left="360" w:hanging="360" w:hangingChars="150"/>
              <w:rPr>
                <w:rFonts w:ascii="Times New Roman" w:hAnsi="Times New Roman" w:eastAsia="仿宋_GB2312"/>
                <w:sz w:val="24"/>
                <w:szCs w:val="24"/>
              </w:rPr>
            </w:pPr>
            <w:r>
              <w:rPr>
                <w:rFonts w:hint="eastAsia" w:ascii="Times New Roman" w:hAnsi="Times New Roman" w:eastAsia="仿宋_GB2312"/>
                <w:sz w:val="24"/>
                <w:szCs w:val="24"/>
              </w:rPr>
              <w:t>7. 服务师生有力</w:t>
            </w:r>
          </w:p>
        </w:tc>
        <w:tc>
          <w:tcPr>
            <w:tcW w:w="2268" w:type="dxa"/>
            <w:vAlign w:val="center"/>
          </w:tcPr>
          <w:p>
            <w:pPr>
              <w:spacing w:line="400" w:lineRule="exact"/>
              <w:rPr>
                <w:rFonts w:ascii="Times New Roman" w:hAnsi="Times New Roman" w:eastAsia="仿宋_GB2312"/>
                <w:sz w:val="24"/>
                <w:szCs w:val="24"/>
              </w:rPr>
            </w:pPr>
            <w:r>
              <w:rPr>
                <w:rFonts w:hint="eastAsia" w:ascii="Times New Roman" w:hAnsi="Times New Roman" w:eastAsia="仿宋_GB2312"/>
                <w:sz w:val="24"/>
                <w:szCs w:val="24"/>
              </w:rPr>
              <w:t>常态化了解师生困难诉求、倾听师生意见建议，师生有困难找支部、有问题找党员的帮扶机制健全有效</w:t>
            </w:r>
          </w:p>
        </w:tc>
        <w:tc>
          <w:tcPr>
            <w:tcW w:w="10540" w:type="dxa"/>
            <w:vAlign w:val="center"/>
          </w:tcPr>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（1）坚持以支部党的建设带动所在单位团组织、工会组织建设，常态化做好联系、服务师生工作。</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（2）健全困难师生关心帮扶机制，把解决思想问题和解决实际问题相结合，积极开展服务、帮扶、慰问等活动。</w:t>
            </w:r>
          </w:p>
          <w:p>
            <w:pPr>
              <w:spacing w:line="400" w:lineRule="exact"/>
              <w:ind w:left="569" w:hanging="568" w:hangingChars="237"/>
              <w:rPr>
                <w:rFonts w:ascii="Times New Roman" w:hAnsi="Times New Roman" w:eastAsia="仿宋_GB2312"/>
                <w:sz w:val="24"/>
                <w:szCs w:val="24"/>
              </w:rPr>
            </w:pPr>
            <w:r>
              <w:rPr>
                <w:rFonts w:hint="eastAsia" w:ascii="Times New Roman" w:hAnsi="Times New Roman" w:eastAsia="仿宋_GB2312"/>
                <w:sz w:val="24"/>
                <w:szCs w:val="24"/>
              </w:rPr>
              <w:t>（3）搭建交流平台，丰富服务载体，密切联系群众，及时了解、听取、回应师生意见和诉求，把党支部建成党员之家、师生之家，增强师生归属感获得感。</w:t>
            </w:r>
          </w:p>
        </w:tc>
      </w:tr>
    </w:tbl>
    <w:p>
      <w:pPr>
        <w:spacing w:line="220" w:lineRule="atLeast"/>
        <w:rPr>
          <w:rFonts w:ascii="Times New Roman" w:hAnsi="Times New Roman" w:eastAsia="仿宋_GB2312"/>
          <w:sz w:val="32"/>
          <w:szCs w:val="36"/>
        </w:rPr>
      </w:pPr>
    </w:p>
    <w:p>
      <w:pPr>
        <w:widowControl/>
        <w:rPr>
          <w:rFonts w:ascii="Times New Roman" w:hAnsi="Times New Roman" w:eastAsia="仿宋_GB2312"/>
          <w:sz w:val="32"/>
          <w:szCs w:val="36"/>
        </w:rPr>
      </w:pPr>
      <w:r>
        <w:rPr>
          <w:rFonts w:ascii="Times New Roman" w:hAnsi="Times New Roman" w:eastAsia="仿宋_GB2312"/>
          <w:sz w:val="32"/>
          <w:szCs w:val="36"/>
        </w:rPr>
        <w:br w:type="page"/>
      </w:r>
    </w:p>
    <w:p>
      <w:pPr>
        <w:spacing w:line="220" w:lineRule="atLeast"/>
        <w:rPr>
          <w:rFonts w:ascii="Times New Roman" w:hAnsi="Times New Roman" w:eastAsia="仿宋_GB2312"/>
          <w:sz w:val="32"/>
          <w:szCs w:val="36"/>
        </w:rPr>
        <w:sectPr>
          <w:footerReference r:id="rId4" w:type="first"/>
          <w:footerReference r:id="rId3" w:type="default"/>
          <w:pgSz w:w="16840" w:h="11907" w:orient="landscape"/>
          <w:pgMar w:top="1797" w:right="1440" w:bottom="1797" w:left="1440" w:header="851" w:footer="992" w:gutter="0"/>
          <w:cols w:space="425" w:num="1"/>
          <w:titlePg/>
          <w:docGrid w:linePitch="312" w:charSpace="0"/>
        </w:sectPr>
      </w:pPr>
    </w:p>
    <w:p>
      <w:pPr>
        <w:spacing w:line="600" w:lineRule="exact"/>
        <w:rPr>
          <w:rFonts w:hint="eastAsia" w:ascii="Times New Roman" w:hAnsi="Times New Roman" w:eastAsia="黑体" w:cs="Times New Roman"/>
          <w:sz w:val="32"/>
          <w:szCs w:val="36"/>
          <w:lang w:eastAsia="zh-CN"/>
        </w:rPr>
      </w:pPr>
      <w:r>
        <w:rPr>
          <w:rFonts w:hint="eastAsia" w:ascii="Times New Roman" w:hAnsi="Times New Roman" w:eastAsia="黑体" w:cs="Times New Roman"/>
          <w:sz w:val="32"/>
          <w:szCs w:val="36"/>
        </w:rPr>
        <w:t>附件</w:t>
      </w:r>
      <w:r>
        <w:rPr>
          <w:rFonts w:hint="eastAsia" w:ascii="Times New Roman" w:hAnsi="Times New Roman" w:eastAsia="黑体" w:cs="Times New Roman"/>
          <w:sz w:val="32"/>
          <w:szCs w:val="36"/>
          <w:lang w:val="en-US" w:eastAsia="zh-CN"/>
        </w:rPr>
        <w:t>3</w:t>
      </w:r>
      <w:bookmarkStart w:id="0" w:name="_GoBack"/>
      <w:bookmarkEnd w:id="0"/>
    </w:p>
    <w:p>
      <w:pPr>
        <w:spacing w:line="600" w:lineRule="exact"/>
        <w:rPr>
          <w:rFonts w:ascii="Times New Roman" w:hAnsi="Times New Roman" w:eastAsia="黑体" w:cs="Times New Roman"/>
          <w:sz w:val="32"/>
          <w:szCs w:val="40"/>
        </w:rPr>
      </w:pPr>
    </w:p>
    <w:p>
      <w:pPr>
        <w:rPr>
          <w:rFonts w:ascii="Times New Roman" w:hAnsi="Times New Roman" w:eastAsia="黑体"/>
          <w:sz w:val="24"/>
        </w:rPr>
      </w:pPr>
      <w:r>
        <w:rPr>
          <w:rFonts w:hint="eastAsia" w:ascii="Times New Roman" w:hAnsi="Times New Roman" w:eastAsia="黑体"/>
          <w:sz w:val="24"/>
        </w:rPr>
        <w:t>□全国党建工作示范高校</w:t>
      </w:r>
    </w:p>
    <w:p>
      <w:pPr>
        <w:rPr>
          <w:rFonts w:ascii="Times New Roman" w:hAnsi="Times New Roman" w:eastAsia="黑体"/>
          <w:sz w:val="24"/>
        </w:rPr>
      </w:pPr>
      <w:r>
        <w:rPr>
          <w:rFonts w:hint="eastAsia" w:ascii="Times New Roman" w:hAnsi="Times New Roman" w:eastAsia="黑体"/>
          <w:sz w:val="24"/>
        </w:rPr>
        <w:t>□全国党建工作标杆院系</w:t>
      </w:r>
    </w:p>
    <w:p>
      <w:pPr>
        <w:rPr>
          <w:rFonts w:ascii="Times New Roman" w:hAnsi="Times New Roman" w:eastAsia="黑体"/>
          <w:sz w:val="24"/>
        </w:rPr>
      </w:pPr>
      <w:r>
        <w:rPr>
          <w:rFonts w:hint="eastAsia" w:ascii="Times New Roman" w:hAnsi="Times New Roman" w:eastAsia="黑体"/>
          <w:sz w:val="24"/>
        </w:rPr>
        <w:t>□全国党建工作样板支部</w:t>
      </w:r>
    </w:p>
    <w:p>
      <w:pPr>
        <w:rPr>
          <w:rFonts w:ascii="Times New Roman" w:hAnsi="Times New Roman" w:eastAsia="黑体"/>
          <w:sz w:val="52"/>
          <w:szCs w:val="52"/>
        </w:rPr>
      </w:pPr>
    </w:p>
    <w:p>
      <w:pPr>
        <w:rPr>
          <w:rFonts w:ascii="Times New Roman" w:hAnsi="Times New Roman" w:eastAsia="黑体"/>
          <w:sz w:val="52"/>
          <w:szCs w:val="52"/>
        </w:rPr>
      </w:pPr>
    </w:p>
    <w:p>
      <w:pPr>
        <w:adjustRightInd w:val="0"/>
        <w:snapToGrid w:val="0"/>
        <w:spacing w:line="900" w:lineRule="atLeast"/>
        <w:jc w:val="center"/>
        <w:rPr>
          <w:rFonts w:ascii="Times New Roman" w:hAnsi="Times New Roman" w:eastAsia="方正小标宋简体" w:cs="Arial"/>
          <w:sz w:val="48"/>
          <w:szCs w:val="20"/>
        </w:rPr>
      </w:pPr>
      <w:r>
        <w:rPr>
          <w:rFonts w:hint="eastAsia" w:ascii="Times New Roman" w:hAnsi="Times New Roman" w:eastAsia="方正小标宋简体" w:cs="Arial"/>
          <w:sz w:val="48"/>
          <w:szCs w:val="20"/>
        </w:rPr>
        <w:t>第三批新时代高校党建“双创”工作</w:t>
      </w:r>
    </w:p>
    <w:p>
      <w:pPr>
        <w:adjustRightInd w:val="0"/>
        <w:snapToGrid w:val="0"/>
        <w:spacing w:line="900" w:lineRule="atLeast"/>
        <w:jc w:val="center"/>
        <w:rPr>
          <w:rFonts w:ascii="Times New Roman" w:hAnsi="Times New Roman" w:eastAsia="方正小标宋简体" w:cs="Arial"/>
          <w:b/>
          <w:sz w:val="48"/>
          <w:szCs w:val="20"/>
        </w:rPr>
      </w:pPr>
      <w:r>
        <w:rPr>
          <w:rFonts w:hint="eastAsia" w:ascii="Times New Roman" w:hAnsi="Times New Roman" w:eastAsia="方正小标宋简体" w:cs="Arial"/>
          <w:b/>
          <w:sz w:val="48"/>
          <w:szCs w:val="20"/>
        </w:rPr>
        <w:t>申报书</w:t>
      </w:r>
    </w:p>
    <w:p>
      <w:pPr>
        <w:rPr>
          <w:rFonts w:ascii="Times New Roman" w:hAnsi="Times New Roman" w:eastAsia="仿宋_GB2312"/>
          <w:bCs/>
          <w:sz w:val="28"/>
          <w:szCs w:val="20"/>
        </w:rPr>
      </w:pPr>
    </w:p>
    <w:p>
      <w:pPr>
        <w:rPr>
          <w:rFonts w:ascii="Times New Roman" w:hAnsi="Times New Roman" w:eastAsia="仿宋_GB2312"/>
          <w:sz w:val="28"/>
          <w:szCs w:val="20"/>
        </w:rPr>
      </w:pPr>
    </w:p>
    <w:p>
      <w:pPr>
        <w:rPr>
          <w:rFonts w:ascii="Times New Roman" w:hAnsi="Times New Roman" w:eastAsia="仿宋_GB2312"/>
          <w:sz w:val="28"/>
          <w:szCs w:val="20"/>
        </w:rPr>
      </w:pPr>
    </w:p>
    <w:p>
      <w:pPr>
        <w:rPr>
          <w:rFonts w:ascii="Times New Roman" w:hAnsi="Times New Roman" w:eastAsia="仿宋_GB2312"/>
          <w:sz w:val="28"/>
          <w:szCs w:val="20"/>
        </w:rPr>
      </w:pPr>
    </w:p>
    <w:p>
      <w:pPr>
        <w:rPr>
          <w:rFonts w:ascii="Times New Roman" w:hAnsi="Times New Roman" w:eastAsia="仿宋_GB2312"/>
          <w:sz w:val="28"/>
          <w:szCs w:val="20"/>
        </w:rPr>
      </w:pPr>
    </w:p>
    <w:p>
      <w:pPr>
        <w:spacing w:beforeLines="100" w:afterLines="50"/>
        <w:ind w:firstLine="1144"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学校名称：</w:t>
      </w:r>
    </w:p>
    <w:p>
      <w:pPr>
        <w:spacing w:beforeLines="100" w:afterLines="50"/>
        <w:ind w:firstLine="1150" w:firstLineChars="405"/>
        <w:rPr>
          <w:rFonts w:ascii="Times New Roman" w:hAnsi="Times New Roman" w:eastAsia="楷体_GB2312"/>
          <w:spacing w:val="2"/>
          <w:sz w:val="28"/>
          <w:szCs w:val="20"/>
          <w:u w:val="single"/>
        </w:rPr>
      </w:pPr>
      <w:r>
        <w:rPr>
          <w:rFonts w:hint="eastAsia" w:ascii="Times New Roman" w:hAnsi="Times New Roman" w:eastAsia="楷体_GB2312"/>
          <w:spacing w:val="2"/>
          <w:sz w:val="28"/>
          <w:szCs w:val="20"/>
        </w:rPr>
        <w:t>项目负责人</w:t>
      </w:r>
      <w:r>
        <w:rPr>
          <w:rFonts w:hint="eastAsia" w:ascii="Times New Roman" w:hAnsi="Times New Roman" w:eastAsia="楷体_GB2312"/>
          <w:spacing w:val="40"/>
          <w:sz w:val="28"/>
          <w:szCs w:val="20"/>
        </w:rPr>
        <w:t>：</w:t>
      </w:r>
    </w:p>
    <w:p>
      <w:pPr>
        <w:spacing w:beforeLines="100" w:afterLines="50"/>
        <w:ind w:firstLine="1144" w:firstLineChars="318"/>
        <w:rPr>
          <w:rFonts w:ascii="Times New Roman" w:hAnsi="Times New Roman" w:eastAsia="楷体_GB2312"/>
          <w:spacing w:val="40"/>
          <w:sz w:val="28"/>
          <w:szCs w:val="20"/>
        </w:rPr>
      </w:pPr>
      <w:r>
        <w:rPr>
          <w:rFonts w:hint="eastAsia" w:ascii="Times New Roman" w:hAnsi="Times New Roman" w:eastAsia="楷体_GB2312"/>
          <w:spacing w:val="40"/>
          <w:sz w:val="28"/>
          <w:szCs w:val="20"/>
        </w:rPr>
        <w:t>联系电话：</w:t>
      </w:r>
    </w:p>
    <w:p>
      <w:pPr>
        <w:spacing w:beforeLines="100" w:afterLines="50"/>
        <w:ind w:firstLine="1144"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填报日期：</w:t>
      </w:r>
    </w:p>
    <w:p>
      <w:pPr>
        <w:rPr>
          <w:rFonts w:ascii="Times New Roman" w:hAnsi="Times New Roman" w:eastAsia="华文楷体"/>
          <w:sz w:val="28"/>
          <w:szCs w:val="20"/>
        </w:rPr>
      </w:pPr>
    </w:p>
    <w:p>
      <w:pPr>
        <w:spacing w:line="800" w:lineRule="exact"/>
        <w:rPr>
          <w:rFonts w:ascii="Times New Roman" w:hAnsi="Times New Roman" w:eastAsia="楷体_GB2312"/>
          <w:sz w:val="36"/>
          <w:szCs w:val="36"/>
        </w:rPr>
      </w:pPr>
    </w:p>
    <w:p>
      <w:pPr>
        <w:spacing w:line="800" w:lineRule="exact"/>
        <w:rPr>
          <w:rFonts w:ascii="Times New Roman" w:hAnsi="Times New Roman" w:eastAsia="楷体_GB2312"/>
          <w:sz w:val="36"/>
          <w:szCs w:val="36"/>
        </w:rPr>
      </w:pPr>
    </w:p>
    <w:p>
      <w:pPr>
        <w:spacing w:line="800" w:lineRule="exact"/>
        <w:jc w:val="center"/>
        <w:rPr>
          <w:rFonts w:ascii="Times New Roman" w:hAnsi="Times New Roman" w:eastAsia="楷体_GB2312"/>
          <w:sz w:val="36"/>
          <w:szCs w:val="36"/>
        </w:rPr>
      </w:pPr>
      <w:r>
        <w:rPr>
          <w:rFonts w:hint="eastAsia" w:ascii="Times New Roman" w:hAnsi="Times New Roman" w:eastAsia="楷体_GB2312"/>
          <w:sz w:val="36"/>
          <w:szCs w:val="36"/>
        </w:rPr>
        <w:t>教育部办公厅</w:t>
      </w:r>
    </w:p>
    <w:p>
      <w:pPr>
        <w:spacing w:line="800" w:lineRule="exact"/>
        <w:jc w:val="center"/>
        <w:rPr>
          <w:rFonts w:ascii="Times New Roman" w:hAnsi="Times New Roman" w:eastAsia="楷体_GB2312"/>
          <w:sz w:val="36"/>
          <w:szCs w:val="36"/>
        </w:rPr>
      </w:pPr>
      <w:r>
        <w:rPr>
          <w:rFonts w:ascii="Times New Roman" w:hAnsi="Times New Roman" w:eastAsia="楷体_GB2312"/>
          <w:sz w:val="36"/>
          <w:szCs w:val="36"/>
        </w:rPr>
        <w:t>2021</w:t>
      </w:r>
      <w:r>
        <w:rPr>
          <w:rFonts w:hint="eastAsia" w:ascii="Times New Roman" w:hAnsi="Times New Roman" w:eastAsia="楷体_GB2312"/>
          <w:sz w:val="36"/>
          <w:szCs w:val="36"/>
        </w:rPr>
        <w:t>年</w:t>
      </w:r>
      <w:r>
        <w:rPr>
          <w:rFonts w:ascii="Times New Roman" w:hAnsi="Times New Roman" w:eastAsia="楷体_GB2312"/>
          <w:sz w:val="36"/>
          <w:szCs w:val="36"/>
        </w:rPr>
        <w:t>10</w:t>
      </w:r>
      <w:r>
        <w:rPr>
          <w:rFonts w:hint="eastAsia" w:ascii="Times New Roman" w:hAnsi="Times New Roman" w:eastAsia="楷体_GB2312"/>
          <w:sz w:val="36"/>
          <w:szCs w:val="36"/>
        </w:rPr>
        <w:t>月</w:t>
      </w:r>
    </w:p>
    <w:p>
      <w:pPr>
        <w:spacing w:line="800" w:lineRule="exact"/>
        <w:rPr>
          <w:rFonts w:ascii="Times New Roman" w:hAnsi="Times New Roman" w:eastAsia="楷体_GB2312"/>
          <w:sz w:val="36"/>
          <w:szCs w:val="36"/>
        </w:rPr>
        <w:sectPr>
          <w:footerReference r:id="rId8" w:type="first"/>
          <w:headerReference r:id="rId5" w:type="default"/>
          <w:footerReference r:id="rId6" w:type="default"/>
          <w:footerReference r:id="rId7" w:type="even"/>
          <w:pgSz w:w="11907" w:h="16840"/>
          <w:pgMar w:top="1440" w:right="1797" w:bottom="1440" w:left="1797" w:header="851" w:footer="992" w:gutter="0"/>
          <w:pgNumType w:fmt="decimal" w:start="1"/>
          <w:cols w:space="425" w:num="1"/>
          <w:titlePg/>
          <w:docGrid w:linePitch="608" w:charSpace="-849"/>
        </w:sectPr>
      </w:pPr>
    </w:p>
    <w:p>
      <w:pPr>
        <w:pStyle w:val="23"/>
        <w:numPr>
          <w:ilvl w:val="0"/>
          <w:numId w:val="1"/>
        </w:numPr>
        <w:spacing w:beforeLines="50" w:afterLines="50" w:line="400" w:lineRule="exact"/>
        <w:ind w:left="0" w:firstLine="0" w:firstLineChars="0"/>
        <w:outlineLvl w:val="0"/>
        <w:rPr>
          <w:rFonts w:ascii="Times New Roman" w:hAnsi="Times New Roman" w:eastAsia="黑体"/>
          <w:bCs/>
          <w:sz w:val="28"/>
          <w:szCs w:val="32"/>
          <w:u w:val="single"/>
        </w:rPr>
      </w:pPr>
      <w:r>
        <w:rPr>
          <w:rFonts w:ascii="Times New Roman" w:hAnsi="Times New Roman" w:eastAsia="黑体"/>
          <w:bCs/>
          <w:sz w:val="28"/>
          <w:szCs w:val="32"/>
        </w:rPr>
        <w:t>基本信息</w:t>
      </w:r>
    </w:p>
    <w:tbl>
      <w:tblPr>
        <w:tblStyle w:val="8"/>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92"/>
        <w:gridCol w:w="2268"/>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负责人</w:t>
            </w: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center"/>
              <w:rPr>
                <w:rFonts w:ascii="Times New Roman" w:hAnsi="Times New Roman" w:eastAsia="仿宋_GB2312"/>
                <w:sz w:val="24"/>
                <w:szCs w:val="20"/>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3253"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联系人</w:t>
            </w:r>
          </w:p>
        </w:tc>
        <w:tc>
          <w:tcPr>
            <w:tcW w:w="1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办公电话</w:t>
            </w:r>
            <w:r>
              <w:rPr>
                <w:rFonts w:ascii="Times New Roman" w:hAnsi="Times New Roman" w:eastAsia="仿宋_GB2312"/>
                <w:sz w:val="24"/>
                <w:szCs w:val="20"/>
              </w:rPr>
              <w:t>/</w:t>
            </w:r>
            <w:r>
              <w:rPr>
                <w:rFonts w:hint="eastAsia" w:ascii="Times New Roman" w:hAnsi="Times New Roman" w:eastAsia="仿宋_GB2312"/>
                <w:sz w:val="24"/>
                <w:szCs w:val="2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271" w:type="dxa"/>
            <w:vMerge w:val="continue"/>
            <w:tcBorders>
              <w:left w:val="single" w:color="auto" w:sz="4" w:space="0"/>
              <w:bottom w:val="single" w:color="auto" w:sz="4" w:space="0"/>
              <w:right w:val="single" w:color="auto" w:sz="4" w:space="0"/>
            </w:tcBorders>
            <w:vAlign w:val="center"/>
          </w:tcPr>
          <w:p>
            <w:pPr>
              <w:keepNext/>
              <w:keepLines/>
              <w:spacing w:before="340" w:after="330" w:line="340" w:lineRule="exact"/>
              <w:jc w:val="center"/>
              <w:rPr>
                <w:rFonts w:ascii="Times New Roman" w:hAnsi="Times New Roman" w:eastAsia="仿宋_GB2312"/>
                <w:sz w:val="24"/>
                <w:szCs w:val="20"/>
              </w:rPr>
            </w:pPr>
          </w:p>
        </w:tc>
        <w:tc>
          <w:tcPr>
            <w:tcW w:w="1492"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3253"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联系地址</w:t>
            </w:r>
          </w:p>
        </w:tc>
        <w:tc>
          <w:tcPr>
            <w:tcW w:w="7013" w:type="dxa"/>
            <w:gridSpan w:val="3"/>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center"/>
              <w:rPr>
                <w:rFonts w:ascii="Times New Roman" w:hAnsi="Times New Roman" w:eastAsia="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建设单位</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（学校</w:t>
            </w:r>
            <w:r>
              <w:rPr>
                <w:rFonts w:ascii="Times New Roman" w:hAnsi="Times New Roman" w:eastAsia="仿宋_GB2312"/>
                <w:sz w:val="18"/>
                <w:szCs w:val="18"/>
              </w:rPr>
              <w:t>/</w:t>
            </w:r>
            <w:r>
              <w:rPr>
                <w:rFonts w:hint="eastAsia" w:ascii="Times New Roman" w:hAnsi="Times New Roman" w:eastAsia="仿宋_GB2312"/>
                <w:sz w:val="18"/>
                <w:szCs w:val="18"/>
              </w:rPr>
              <w:t>院系</w:t>
            </w:r>
            <w:r>
              <w:rPr>
                <w:rFonts w:ascii="Times New Roman" w:hAnsi="Times New Roman" w:eastAsia="仿宋_GB2312"/>
                <w:sz w:val="18"/>
                <w:szCs w:val="18"/>
              </w:rPr>
              <w:t>/</w:t>
            </w:r>
            <w:r>
              <w:rPr>
                <w:rFonts w:hint="eastAsia" w:ascii="Times New Roman" w:hAnsi="Times New Roman" w:eastAsia="仿宋_GB2312"/>
                <w:sz w:val="18"/>
                <w:szCs w:val="18"/>
              </w:rPr>
              <w:t>支部）</w:t>
            </w:r>
          </w:p>
        </w:tc>
        <w:tc>
          <w:tcPr>
            <w:tcW w:w="7013" w:type="dxa"/>
            <w:gridSpan w:val="3"/>
            <w:tcBorders>
              <w:top w:val="single" w:color="auto" w:sz="4" w:space="0"/>
              <w:left w:val="single" w:color="auto" w:sz="4" w:space="0"/>
              <w:bottom w:val="single" w:color="auto" w:sz="4" w:space="0"/>
              <w:right w:val="single" w:color="auto" w:sz="4" w:space="0"/>
            </w:tcBorders>
            <w:vAlign w:val="center"/>
          </w:tcPr>
          <w:p>
            <w:pPr>
              <w:keepNext/>
              <w:keepLines/>
              <w:spacing w:line="340" w:lineRule="exact"/>
              <w:rPr>
                <w:rFonts w:ascii="Times New Roman" w:hAnsi="Times New Roman" w:eastAsia="仿宋_GB2312"/>
                <w:bCs/>
                <w:sz w:val="24"/>
                <w:szCs w:val="24"/>
              </w:rPr>
            </w:pPr>
            <w:r>
              <w:rPr>
                <w:rFonts w:hint="eastAsia" w:ascii="Times New Roman" w:hAnsi="Times New Roman" w:eastAsia="仿宋_GB2312"/>
                <w:bCs/>
                <w:sz w:val="24"/>
                <w:szCs w:val="24"/>
              </w:rPr>
              <w:t>格式范例：</w:t>
            </w:r>
          </w:p>
          <w:p>
            <w:pPr>
              <w:keepNext/>
              <w:keepLines/>
              <w:spacing w:line="340" w:lineRule="exact"/>
              <w:rPr>
                <w:rFonts w:ascii="Times New Roman" w:hAnsi="Times New Roman" w:eastAsia="仿宋_GB2312"/>
                <w:bCs/>
                <w:sz w:val="24"/>
                <w:szCs w:val="24"/>
              </w:rPr>
            </w:pPr>
            <w:r>
              <w:rPr>
                <w:rFonts w:hint="eastAsia" w:ascii="Times New Roman" w:hAnsi="Times New Roman" w:eastAsia="仿宋_GB2312"/>
                <w:bCs/>
                <w:sz w:val="24"/>
                <w:szCs w:val="24"/>
              </w:rPr>
              <w:t>学校：校名全称+党委</w:t>
            </w:r>
          </w:p>
          <w:p>
            <w:pPr>
              <w:keepNext/>
              <w:keepLines/>
              <w:spacing w:line="340" w:lineRule="exact"/>
              <w:rPr>
                <w:rFonts w:ascii="Times New Roman" w:hAnsi="Times New Roman" w:eastAsia="仿宋_GB2312" w:cs="Arial"/>
                <w:sz w:val="24"/>
                <w:szCs w:val="24"/>
              </w:rPr>
            </w:pPr>
            <w:r>
              <w:rPr>
                <w:rFonts w:hint="eastAsia" w:ascii="Times New Roman" w:hAnsi="Times New Roman" w:eastAsia="仿宋_GB2312"/>
                <w:bCs/>
                <w:sz w:val="24"/>
                <w:szCs w:val="24"/>
              </w:rPr>
              <w:t>院（系）：校名全称+院名全称+</w:t>
            </w:r>
            <w:r>
              <w:rPr>
                <w:rFonts w:hint="eastAsia" w:ascii="Times New Roman" w:hAnsi="Times New Roman" w:eastAsia="仿宋_GB2312" w:cs="Arial"/>
                <w:sz w:val="24"/>
                <w:szCs w:val="24"/>
              </w:rPr>
              <w:t>党委/党总支/党支部</w:t>
            </w:r>
          </w:p>
          <w:p>
            <w:pPr>
              <w:keepNext/>
              <w:keepLines/>
              <w:spacing w:line="340" w:lineRule="exact"/>
              <w:rPr>
                <w:rFonts w:ascii="Times New Roman" w:hAnsi="Times New Roman" w:eastAsia="仿宋_GB2312"/>
                <w:bCs/>
                <w:sz w:val="24"/>
                <w:szCs w:val="20"/>
              </w:rPr>
            </w:pPr>
            <w:r>
              <w:rPr>
                <w:rFonts w:hint="eastAsia" w:ascii="Times New Roman" w:hAnsi="Times New Roman" w:eastAsia="仿宋_GB2312" w:cs="Arial"/>
                <w:sz w:val="24"/>
                <w:szCs w:val="24"/>
              </w:rPr>
              <w:t>党支部：校名</w:t>
            </w:r>
            <w:r>
              <w:rPr>
                <w:rFonts w:hint="eastAsia" w:ascii="Times New Roman" w:hAnsi="Times New Roman" w:eastAsia="仿宋_GB2312"/>
                <w:bCs/>
                <w:sz w:val="24"/>
                <w:szCs w:val="24"/>
              </w:rPr>
              <w:t>全称</w:t>
            </w:r>
            <w:r>
              <w:rPr>
                <w:rFonts w:hint="eastAsia" w:ascii="Times New Roman" w:hAnsi="Times New Roman" w:eastAsia="仿宋_GB2312" w:cs="Arial"/>
                <w:sz w:val="24"/>
                <w:szCs w:val="24"/>
              </w:rPr>
              <w:t>+院名</w:t>
            </w:r>
            <w:r>
              <w:rPr>
                <w:rFonts w:hint="eastAsia" w:ascii="Times New Roman" w:hAnsi="Times New Roman" w:eastAsia="仿宋_GB2312"/>
                <w:bCs/>
                <w:sz w:val="24"/>
                <w:szCs w:val="24"/>
              </w:rPr>
              <w:t>全称</w:t>
            </w:r>
            <w:r>
              <w:rPr>
                <w:rFonts w:hint="eastAsia" w:ascii="Times New Roman" w:hAnsi="Times New Roman" w:eastAsia="仿宋_GB2312" w:cs="Arial"/>
                <w:sz w:val="24"/>
                <w:szCs w:val="24"/>
              </w:rPr>
              <w:t>+支部名+党支部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创建类型</w:t>
            </w:r>
          </w:p>
        </w:tc>
        <w:tc>
          <w:tcPr>
            <w:tcW w:w="70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20" w:firstLineChars="50"/>
              <w:rPr>
                <w:rFonts w:ascii="Times New Roman" w:hAnsi="Times New Roman" w:eastAsia="仿宋_GB2312"/>
                <w:bCs/>
                <w:sz w:val="24"/>
                <w:szCs w:val="20"/>
              </w:rPr>
            </w:pPr>
            <w:r>
              <w:rPr>
                <w:rFonts w:hint="eastAsia" w:ascii="Times New Roman" w:hAnsi="Times New Roman" w:eastAsia="仿宋_GB2312"/>
                <w:bCs/>
                <w:sz w:val="24"/>
                <w:szCs w:val="20"/>
              </w:rPr>
              <w:t>□全国党建工作示范高校</w:t>
            </w:r>
          </w:p>
          <w:p>
            <w:pPr>
              <w:spacing w:line="340" w:lineRule="exact"/>
              <w:ind w:firstLine="120" w:firstLineChars="50"/>
              <w:rPr>
                <w:rFonts w:ascii="Times New Roman" w:hAnsi="Times New Roman" w:eastAsia="仿宋_GB2312"/>
                <w:bCs/>
                <w:sz w:val="24"/>
              </w:rPr>
            </w:pPr>
            <w:r>
              <w:rPr>
                <w:rFonts w:hint="eastAsia" w:ascii="Times New Roman" w:hAnsi="Times New Roman" w:eastAsia="仿宋_GB2312"/>
                <w:bCs/>
                <w:sz w:val="24"/>
                <w:szCs w:val="20"/>
              </w:rPr>
              <w:t>□全国党建工作标杆院系</w:t>
            </w:r>
          </w:p>
          <w:p>
            <w:pPr>
              <w:spacing w:line="340" w:lineRule="exact"/>
              <w:ind w:firstLine="120" w:firstLineChars="50"/>
              <w:rPr>
                <w:rFonts w:ascii="Times New Roman" w:hAnsi="Times New Roman" w:eastAsia="仿宋_GB2312"/>
                <w:sz w:val="24"/>
                <w:szCs w:val="20"/>
              </w:rPr>
            </w:pPr>
            <w:r>
              <w:rPr>
                <w:rFonts w:hint="eastAsia" w:ascii="Times New Roman" w:hAnsi="Times New Roman" w:eastAsia="仿宋_GB2312"/>
                <w:bCs/>
                <w:sz w:val="24"/>
                <w:szCs w:val="20"/>
              </w:rPr>
              <w:t>□全国党建工作样板支部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0"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0"/>
              </w:rPr>
            </w:pPr>
            <w:r>
              <w:rPr>
                <w:rFonts w:hint="eastAsia" w:ascii="Times New Roman" w:hAnsi="Times New Roman" w:eastAsia="仿宋_GB2312"/>
                <w:sz w:val="24"/>
                <w:szCs w:val="20"/>
              </w:rPr>
              <w:t>是否符合申报条件</w:t>
            </w:r>
          </w:p>
        </w:tc>
        <w:tc>
          <w:tcPr>
            <w:tcW w:w="7013" w:type="dxa"/>
            <w:gridSpan w:val="3"/>
            <w:tcBorders>
              <w:top w:val="single" w:color="auto" w:sz="4" w:space="0"/>
              <w:left w:val="single" w:color="auto" w:sz="4" w:space="0"/>
              <w:bottom w:val="single" w:color="auto" w:sz="4" w:space="0"/>
              <w:right w:val="single" w:color="auto" w:sz="4" w:space="0"/>
            </w:tcBorders>
          </w:tcPr>
          <w:p>
            <w:pPr>
              <w:spacing w:line="340" w:lineRule="exact"/>
              <w:ind w:firstLine="120" w:firstLineChars="50"/>
              <w:rPr>
                <w:rFonts w:ascii="Times New Roman" w:hAnsi="Times New Roman" w:eastAsia="仿宋_GB2312"/>
                <w:bCs/>
                <w:sz w:val="24"/>
              </w:rPr>
            </w:pPr>
            <w:r>
              <w:rPr>
                <w:rFonts w:hint="eastAsia" w:ascii="Times New Roman" w:hAnsi="Times New Roman" w:eastAsia="仿宋_GB2312"/>
                <w:bCs/>
                <w:sz w:val="24"/>
                <w:szCs w:val="20"/>
              </w:rPr>
              <w:t>□是□否</w:t>
            </w:r>
          </w:p>
          <w:p>
            <w:pPr>
              <w:spacing w:line="340" w:lineRule="exact"/>
              <w:ind w:firstLine="120" w:firstLineChars="50"/>
              <w:rPr>
                <w:rFonts w:ascii="Times New Roman" w:hAnsi="Times New Roman" w:eastAsia="仿宋_GB2312"/>
                <w:sz w:val="24"/>
                <w:szCs w:val="20"/>
              </w:rPr>
            </w:pPr>
            <w:r>
              <w:rPr>
                <w:rFonts w:hint="eastAsia" w:ascii="Times New Roman" w:hAnsi="Times New Roman" w:eastAsia="仿宋_GB2312"/>
                <w:sz w:val="24"/>
                <w:szCs w:val="20"/>
              </w:rPr>
              <w:t>若是，按照“申报条件”中的“重点条件1、3、4条款”，罗列相关情况。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0"/>
              </w:rPr>
            </w:pPr>
            <w:r>
              <w:rPr>
                <w:rFonts w:hint="eastAsia" w:ascii="Times New Roman" w:hAnsi="Times New Roman" w:eastAsia="仿宋_GB2312"/>
                <w:sz w:val="24"/>
                <w:szCs w:val="20"/>
              </w:rPr>
              <w:t>项目建设</w:t>
            </w:r>
          </w:p>
          <w:p>
            <w:pPr>
              <w:spacing w:line="280" w:lineRule="exact"/>
              <w:jc w:val="center"/>
              <w:rPr>
                <w:rFonts w:ascii="Times New Roman" w:hAnsi="Times New Roman" w:eastAsia="仿宋_GB2312"/>
                <w:sz w:val="24"/>
                <w:szCs w:val="20"/>
              </w:rPr>
            </w:pPr>
            <w:r>
              <w:rPr>
                <w:rFonts w:hint="eastAsia" w:ascii="Times New Roman" w:hAnsi="Times New Roman" w:eastAsia="仿宋_GB2312"/>
                <w:sz w:val="24"/>
                <w:szCs w:val="20"/>
              </w:rPr>
              <w:t>起止年月</w:t>
            </w:r>
          </w:p>
        </w:tc>
        <w:tc>
          <w:tcPr>
            <w:tcW w:w="7013"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20" w:firstLineChars="50"/>
              <w:rPr>
                <w:rFonts w:ascii="Times New Roman" w:hAnsi="Times New Roman" w:eastAsia="仿宋_GB2312"/>
                <w:sz w:val="24"/>
                <w:szCs w:val="20"/>
              </w:rPr>
            </w:pPr>
            <w:r>
              <w:rPr>
                <w:rFonts w:ascii="Times New Roman" w:hAnsi="Times New Roman" w:eastAsia="仿宋_GB2312"/>
                <w:sz w:val="24"/>
                <w:szCs w:val="20"/>
              </w:rPr>
              <w:t>20</w:t>
            </w:r>
            <w:r>
              <w:rPr>
                <w:rFonts w:hint="eastAsia" w:ascii="Times New Roman" w:hAnsi="Times New Roman" w:eastAsia="仿宋_GB2312"/>
                <w:sz w:val="24"/>
                <w:szCs w:val="20"/>
              </w:rPr>
              <w:t>2</w:t>
            </w:r>
            <w:r>
              <w:rPr>
                <w:rFonts w:ascii="Times New Roman" w:hAnsi="Times New Roman" w:eastAsia="仿宋_GB2312"/>
                <w:sz w:val="24"/>
                <w:szCs w:val="20"/>
              </w:rPr>
              <w:t>2.</w:t>
            </w:r>
            <w:r>
              <w:rPr>
                <w:rFonts w:hint="eastAsia" w:ascii="Times New Roman" w:hAnsi="Times New Roman" w:eastAsia="仿宋_GB2312"/>
                <w:sz w:val="24"/>
                <w:szCs w:val="20"/>
              </w:rPr>
              <w:t>1</w:t>
            </w:r>
            <w:r>
              <w:rPr>
                <w:rFonts w:ascii="Times New Roman" w:hAnsi="Times New Roman" w:eastAsia="仿宋_GB2312"/>
                <w:sz w:val="24"/>
                <w:szCs w:val="20"/>
              </w:rPr>
              <w:t>—2023.</w:t>
            </w:r>
            <w:r>
              <w:rPr>
                <w:rFonts w:hint="eastAsia" w:ascii="Times New Roman" w:hAnsi="Times New Roman" w:eastAsia="仿宋_GB2312"/>
                <w:sz w:val="24"/>
                <w:szCs w:val="20"/>
              </w:rPr>
              <w:t>1</w:t>
            </w:r>
            <w:r>
              <w:rPr>
                <w:rFonts w:ascii="Times New Roman" w:hAnsi="Times New Roman" w:eastAsia="仿宋_GB2312"/>
                <w:sz w:val="24"/>
                <w:szCs w:val="20"/>
              </w:rPr>
              <w:t>2</w:t>
            </w:r>
          </w:p>
        </w:tc>
      </w:tr>
    </w:tbl>
    <w:p>
      <w:pPr>
        <w:pStyle w:val="23"/>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黑体"/>
          <w:bCs/>
          <w:sz w:val="28"/>
          <w:szCs w:val="32"/>
        </w:rPr>
        <w:t>工作基础</w:t>
      </w:r>
    </w:p>
    <w:tbl>
      <w:tblPr>
        <w:tblStyle w:val="8"/>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4" w:hRule="atLeast"/>
        </w:trPr>
        <w:tc>
          <w:tcPr>
            <w:tcW w:w="8364"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包括：本单位党建工作体制机制、组织机构、专职队伍情况，出台的重要政策、重大安排、重点举措，取得的进展成效、工作经验、标志性成果等。可附页。</w:t>
            </w:r>
            <w:r>
              <w:rPr>
                <w:rFonts w:ascii="Times New Roman" w:hAnsi="Times New Roman" w:eastAsia="仿宋_GB2312"/>
                <w:bCs/>
                <w:sz w:val="24"/>
              </w:rPr>
              <w:t>]</w:t>
            </w:r>
          </w:p>
          <w:p>
            <w:pPr>
              <w:keepNext/>
              <w:keepLines/>
              <w:spacing w:before="260" w:after="260" w:line="400" w:lineRule="exact"/>
              <w:rPr>
                <w:rFonts w:ascii="Times New Roman" w:hAnsi="Times New Roman" w:eastAsia="仿宋_GB2312"/>
                <w:bCs/>
                <w:sz w:val="24"/>
              </w:rPr>
            </w:pPr>
          </w:p>
        </w:tc>
      </w:tr>
    </w:tbl>
    <w:p>
      <w:pPr>
        <w:pStyle w:val="23"/>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仿宋_GB2312"/>
          <w:bCs/>
          <w:sz w:val="32"/>
          <w:szCs w:val="20"/>
        </w:rPr>
        <w:br w:type="page"/>
      </w:r>
      <w:r>
        <w:rPr>
          <w:rFonts w:ascii="Times New Roman" w:hAnsi="Times New Roman" w:eastAsia="黑体"/>
          <w:bCs/>
          <w:sz w:val="28"/>
          <w:szCs w:val="32"/>
        </w:rPr>
        <w:t>建设计划</w:t>
      </w:r>
    </w:p>
    <w:tbl>
      <w:tblPr>
        <w:tblStyle w:val="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3" w:hRule="atLeast"/>
        </w:trPr>
        <w:tc>
          <w:tcPr>
            <w:tcW w:w="8359"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包括：两年建设周期的总体思路、建设目标、建设方案，各年度工作目标、工作计划、工作举措，经费预算等。思路、目标、计划和举措要科学合理、重点明确。可附页。</w:t>
            </w:r>
            <w:r>
              <w:rPr>
                <w:rFonts w:ascii="Times New Roman" w:hAnsi="Times New Roman" w:eastAsia="仿宋_GB2312"/>
                <w:bCs/>
                <w:sz w:val="24"/>
              </w:rPr>
              <w:t>]</w:t>
            </w:r>
          </w:p>
          <w:p>
            <w:pPr>
              <w:keepNext/>
              <w:keepLines/>
              <w:spacing w:before="260" w:after="260" w:line="400" w:lineRule="exact"/>
              <w:ind w:firstLine="480" w:firstLineChars="200"/>
              <w:rPr>
                <w:rFonts w:ascii="Times New Roman" w:hAnsi="Times New Roman" w:eastAsia="仿宋_GB2312"/>
                <w:bCs/>
                <w:sz w:val="24"/>
              </w:rPr>
            </w:pPr>
          </w:p>
        </w:tc>
      </w:tr>
    </w:tbl>
    <w:p>
      <w:pPr>
        <w:pStyle w:val="23"/>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黑体"/>
          <w:bCs/>
          <w:sz w:val="28"/>
          <w:szCs w:val="32"/>
        </w:rPr>
        <w:t>预期</w:t>
      </w:r>
      <w:r>
        <w:rPr>
          <w:rFonts w:hint="eastAsia" w:ascii="Times New Roman" w:hAnsi="Times New Roman" w:eastAsia="黑体"/>
          <w:bCs/>
          <w:sz w:val="28"/>
          <w:szCs w:val="32"/>
        </w:rPr>
        <w:t>成</w:t>
      </w:r>
      <w:r>
        <w:rPr>
          <w:rFonts w:ascii="Times New Roman" w:hAnsi="Times New Roman" w:eastAsia="黑体"/>
          <w:bCs/>
          <w:sz w:val="28"/>
          <w:szCs w:val="32"/>
        </w:rPr>
        <w:t>果</w:t>
      </w:r>
    </w:p>
    <w:tbl>
      <w:tblPr>
        <w:tblStyle w:val="8"/>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1" w:hRule="atLeast"/>
          <w:jc w:val="center"/>
        </w:trPr>
        <w:tc>
          <w:tcPr>
            <w:tcW w:w="8359" w:type="dxa"/>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包括：分别列出各年度的预期工作成效、预期创建成果和预期推广成绩，每年度具体成果至少列明</w:t>
            </w:r>
            <w:r>
              <w:rPr>
                <w:rFonts w:ascii="Times New Roman" w:hAnsi="Times New Roman" w:eastAsia="仿宋_GB2312"/>
                <w:bCs/>
                <w:sz w:val="24"/>
              </w:rPr>
              <w:t>2</w:t>
            </w:r>
            <w:r>
              <w:rPr>
                <w:rFonts w:hint="eastAsia" w:ascii="Times New Roman" w:hAnsi="Times New Roman" w:eastAsia="仿宋_GB2312"/>
                <w:bCs/>
                <w:sz w:val="24"/>
              </w:rPr>
              <w:t>项。可附页。</w:t>
            </w:r>
            <w:r>
              <w:rPr>
                <w:rFonts w:ascii="Times New Roman" w:hAnsi="Times New Roman" w:eastAsia="仿宋_GB2312"/>
                <w:bCs/>
                <w:sz w:val="24"/>
              </w:rPr>
              <w:t>]</w:t>
            </w: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tc>
      </w:tr>
    </w:tbl>
    <w:p>
      <w:pPr>
        <w:pStyle w:val="23"/>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楷体_GB2312"/>
          <w:bCs/>
          <w:sz w:val="32"/>
          <w:szCs w:val="32"/>
        </w:rPr>
        <w:br w:type="page"/>
      </w:r>
      <w:r>
        <w:rPr>
          <w:rFonts w:ascii="Times New Roman" w:hAnsi="Times New Roman" w:eastAsia="黑体"/>
          <w:bCs/>
          <w:sz w:val="28"/>
          <w:szCs w:val="32"/>
        </w:rPr>
        <w:t>工作保障</w:t>
      </w:r>
    </w:p>
    <w:tbl>
      <w:tblPr>
        <w:tblStyle w:val="8"/>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8" w:hRule="atLeast"/>
        </w:trPr>
        <w:tc>
          <w:tcPr>
            <w:tcW w:w="8364" w:type="dxa"/>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包括：配套政策、资源投入、软硬件设施、经费支持、条件保障等。可附页。</w:t>
            </w:r>
            <w:r>
              <w:rPr>
                <w:rFonts w:ascii="Times New Roman" w:hAnsi="Times New Roman" w:eastAsia="仿宋_GB2312"/>
                <w:bCs/>
                <w:sz w:val="24"/>
              </w:rPr>
              <w:t>]</w:t>
            </w: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tc>
      </w:tr>
    </w:tbl>
    <w:p>
      <w:pPr>
        <w:spacing w:beforeLines="50" w:afterLines="50" w:line="400" w:lineRule="exact"/>
        <w:outlineLvl w:val="0"/>
        <w:rPr>
          <w:rFonts w:ascii="Times New Roman" w:hAnsi="Times New Roman" w:eastAsia="黑体"/>
          <w:bCs/>
          <w:sz w:val="28"/>
          <w:szCs w:val="32"/>
        </w:rPr>
        <w:sectPr>
          <w:footerReference r:id="rId9" w:type="first"/>
          <w:pgSz w:w="11907" w:h="16840"/>
          <w:pgMar w:top="1440" w:right="1797" w:bottom="1440" w:left="1797" w:header="851" w:footer="992" w:gutter="0"/>
          <w:pgNumType w:fmt="decimal"/>
          <w:cols w:space="425" w:num="1"/>
          <w:titlePg/>
          <w:docGrid w:linePitch="608" w:charSpace="-849"/>
        </w:sectPr>
      </w:pPr>
    </w:p>
    <w:p>
      <w:pPr>
        <w:pStyle w:val="23"/>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黑体"/>
          <w:bCs/>
          <w:sz w:val="28"/>
          <w:szCs w:val="32"/>
        </w:rPr>
        <w:t>学校党委意见</w:t>
      </w:r>
    </w:p>
    <w:tbl>
      <w:tblPr>
        <w:tblStyle w:val="8"/>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5" w:hRule="atLeast"/>
        </w:trPr>
        <w:tc>
          <w:tcPr>
            <w:tcW w:w="8364"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应明确说明是否经过学校党委研究，是否同意申报。</w:t>
            </w:r>
            <w:r>
              <w:rPr>
                <w:rFonts w:ascii="Times New Roman" w:hAnsi="Times New Roman" w:eastAsia="仿宋_GB2312"/>
                <w:bCs/>
                <w:sz w:val="24"/>
              </w:rPr>
              <w:t>]</w:t>
            </w: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snapToGrid w:val="0"/>
              <w:spacing w:line="500" w:lineRule="exact"/>
              <w:ind w:firstLine="232" w:firstLineChars="100"/>
              <w:rPr>
                <w:rFonts w:ascii="Times New Roman" w:hAnsi="Times New Roman" w:eastAsia="仿宋_GB2312"/>
                <w:spacing w:val="-4"/>
                <w:sz w:val="24"/>
              </w:rPr>
            </w:pPr>
            <w:r>
              <w:rPr>
                <w:rFonts w:hint="eastAsia" w:ascii="Times New Roman" w:hAnsi="Times New Roman" w:eastAsia="仿宋_GB2312"/>
                <w:spacing w:val="-4"/>
                <w:sz w:val="24"/>
              </w:rPr>
              <w:t>负责人（签章）：（加盖公章）</w:t>
            </w:r>
          </w:p>
          <w:p>
            <w:pPr>
              <w:spacing w:line="400" w:lineRule="exact"/>
              <w:ind w:firstLine="5278" w:firstLineChars="2275"/>
              <w:rPr>
                <w:rFonts w:ascii="Times New Roman" w:hAnsi="Times New Roman" w:eastAsia="仿宋_GB2312"/>
                <w:bCs/>
                <w:sz w:val="24"/>
              </w:rPr>
            </w:pPr>
            <w:r>
              <w:rPr>
                <w:rFonts w:hint="eastAsia" w:ascii="Times New Roman" w:hAnsi="Times New Roman" w:eastAsia="仿宋_GB2312"/>
                <w:spacing w:val="-4"/>
                <w:sz w:val="24"/>
              </w:rPr>
              <w:t>年</w:t>
            </w:r>
            <w:r>
              <w:rPr>
                <w:rFonts w:hint="eastAsia" w:ascii="Times New Roman" w:hAnsi="Times New Roman" w:eastAsia="仿宋_GB2312"/>
                <w:spacing w:val="-4"/>
                <w:sz w:val="24"/>
                <w:lang w:val="en-US" w:eastAsia="zh-CN"/>
              </w:rPr>
              <w:t xml:space="preserve">    </w:t>
            </w:r>
            <w:r>
              <w:rPr>
                <w:rFonts w:hint="eastAsia" w:ascii="Times New Roman" w:hAnsi="Times New Roman" w:eastAsia="仿宋_GB2312"/>
                <w:spacing w:val="-4"/>
                <w:sz w:val="24"/>
              </w:rPr>
              <w:t>月</w:t>
            </w:r>
            <w:r>
              <w:rPr>
                <w:rFonts w:hint="eastAsia" w:ascii="Times New Roman" w:hAnsi="Times New Roman" w:eastAsia="仿宋_GB2312"/>
                <w:spacing w:val="-4"/>
                <w:sz w:val="24"/>
                <w:lang w:val="en-US" w:eastAsia="zh-CN"/>
              </w:rPr>
              <w:t xml:space="preserve">    </w:t>
            </w:r>
            <w:r>
              <w:rPr>
                <w:rFonts w:hint="eastAsia" w:ascii="Times New Roman" w:hAnsi="Times New Roman" w:eastAsia="仿宋_GB2312"/>
                <w:spacing w:val="-4"/>
                <w:sz w:val="24"/>
              </w:rPr>
              <w:t>日</w:t>
            </w:r>
          </w:p>
        </w:tc>
      </w:tr>
    </w:tbl>
    <w:p>
      <w:pPr>
        <w:pStyle w:val="23"/>
        <w:numPr>
          <w:ilvl w:val="0"/>
          <w:numId w:val="1"/>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黑体"/>
          <w:bCs/>
          <w:sz w:val="28"/>
          <w:szCs w:val="32"/>
        </w:rPr>
        <w:t>省（区、市）党委教育工作部门意见</w:t>
      </w:r>
    </w:p>
    <w:tbl>
      <w:tblPr>
        <w:tblStyle w:val="8"/>
        <w:tblW w:w="836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8364"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应明确说明是否同意申报。</w:t>
            </w:r>
            <w:r>
              <w:rPr>
                <w:rFonts w:ascii="Times New Roman" w:hAnsi="Times New Roman" w:eastAsia="仿宋_GB2312"/>
                <w:bCs/>
                <w:sz w:val="24"/>
              </w:rPr>
              <w:t>]</w:t>
            </w: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keepNext/>
              <w:keepLines/>
              <w:spacing w:before="260" w:after="260" w:line="400" w:lineRule="exact"/>
              <w:ind w:firstLine="480" w:firstLineChars="200"/>
              <w:rPr>
                <w:rFonts w:ascii="Times New Roman" w:hAnsi="Times New Roman" w:eastAsia="仿宋_GB2312"/>
                <w:bCs/>
                <w:sz w:val="24"/>
              </w:rPr>
            </w:pPr>
          </w:p>
          <w:p>
            <w:pPr>
              <w:snapToGrid w:val="0"/>
              <w:spacing w:line="500" w:lineRule="exact"/>
              <w:ind w:firstLine="232" w:firstLineChars="100"/>
              <w:rPr>
                <w:rFonts w:ascii="Times New Roman" w:hAnsi="Times New Roman" w:eastAsia="仿宋_GB2312"/>
                <w:spacing w:val="-4"/>
                <w:sz w:val="24"/>
              </w:rPr>
            </w:pPr>
            <w:r>
              <w:rPr>
                <w:rFonts w:hint="eastAsia" w:ascii="Times New Roman" w:hAnsi="Times New Roman" w:eastAsia="仿宋_GB2312"/>
                <w:spacing w:val="-4"/>
                <w:sz w:val="24"/>
              </w:rPr>
              <w:t>负责人（签章）：（加盖公章）</w:t>
            </w:r>
          </w:p>
          <w:p>
            <w:pPr>
              <w:spacing w:line="400" w:lineRule="exact"/>
              <w:ind w:firstLine="5419" w:firstLineChars="2336"/>
              <w:rPr>
                <w:rFonts w:ascii="Times New Roman" w:hAnsi="Times New Roman" w:eastAsia="仿宋_GB2312"/>
                <w:bCs/>
                <w:sz w:val="24"/>
              </w:rPr>
            </w:pPr>
            <w:r>
              <w:rPr>
                <w:rFonts w:hint="eastAsia" w:ascii="Times New Roman" w:hAnsi="Times New Roman" w:eastAsia="仿宋_GB2312"/>
                <w:spacing w:val="-4"/>
                <w:sz w:val="24"/>
              </w:rPr>
              <w:t>年</w:t>
            </w:r>
            <w:r>
              <w:rPr>
                <w:rFonts w:hint="eastAsia" w:ascii="Times New Roman" w:hAnsi="Times New Roman" w:eastAsia="仿宋_GB2312"/>
                <w:spacing w:val="-4"/>
                <w:sz w:val="24"/>
                <w:lang w:val="en-US" w:eastAsia="zh-CN"/>
              </w:rPr>
              <w:t xml:space="preserve">    </w:t>
            </w:r>
            <w:r>
              <w:rPr>
                <w:rFonts w:hint="eastAsia" w:ascii="Times New Roman" w:hAnsi="Times New Roman" w:eastAsia="仿宋_GB2312"/>
                <w:spacing w:val="-4"/>
                <w:sz w:val="24"/>
              </w:rPr>
              <w:t>月</w:t>
            </w:r>
            <w:r>
              <w:rPr>
                <w:rFonts w:hint="eastAsia" w:ascii="Times New Roman" w:hAnsi="Times New Roman" w:eastAsia="仿宋_GB2312"/>
                <w:spacing w:val="-4"/>
                <w:sz w:val="24"/>
                <w:lang w:val="en-US" w:eastAsia="zh-CN"/>
              </w:rPr>
              <w:t xml:space="preserve">    </w:t>
            </w:r>
            <w:r>
              <w:rPr>
                <w:rFonts w:hint="eastAsia" w:ascii="Times New Roman" w:hAnsi="Times New Roman" w:eastAsia="仿宋_GB2312"/>
                <w:spacing w:val="-4"/>
                <w:sz w:val="24"/>
              </w:rPr>
              <w:t>日</w:t>
            </w:r>
          </w:p>
        </w:tc>
      </w:tr>
    </w:tbl>
    <w:p>
      <w:pPr>
        <w:spacing w:line="600" w:lineRule="exact"/>
        <w:ind w:firstLine="544" w:firstLineChars="200"/>
        <w:rPr>
          <w:rFonts w:ascii="Times New Roman" w:hAnsi="Times New Roman" w:eastAsia="仿宋_GB2312" w:cs="Times New Roman"/>
          <w:spacing w:val="-4"/>
          <w:sz w:val="28"/>
          <w:szCs w:val="32"/>
        </w:rPr>
      </w:pPr>
      <w:r>
        <w:rPr>
          <w:rFonts w:ascii="Times New Roman" w:hAnsi="Times New Roman" w:eastAsia="仿宋_GB2312" w:cs="Times New Roman"/>
          <w:spacing w:val="-4"/>
          <w:sz w:val="28"/>
          <w:szCs w:val="32"/>
        </w:rPr>
        <w:t>有关支撑材料</w:t>
      </w:r>
      <w:r>
        <w:rPr>
          <w:rFonts w:hint="eastAsia" w:ascii="Times New Roman" w:hAnsi="Times New Roman" w:eastAsia="仿宋_GB2312" w:cs="Times New Roman"/>
          <w:spacing w:val="-4"/>
          <w:sz w:val="28"/>
          <w:szCs w:val="32"/>
        </w:rPr>
        <w:t>另</w:t>
      </w:r>
      <w:r>
        <w:rPr>
          <w:rFonts w:ascii="Times New Roman" w:hAnsi="Times New Roman" w:eastAsia="仿宋_GB2312" w:cs="Times New Roman"/>
          <w:spacing w:val="-4"/>
          <w:sz w:val="28"/>
          <w:szCs w:val="32"/>
        </w:rPr>
        <w:t>附。</w:t>
      </w:r>
    </w:p>
    <w:p>
      <w:pPr>
        <w:widowControl/>
        <w:jc w:val="left"/>
        <w:rPr>
          <w:rFonts w:ascii="Times New Roman" w:hAnsi="Times New Roman" w:eastAsia="仿宋_GB2312" w:cs="Times New Roman"/>
          <w:spacing w:val="-4"/>
          <w:sz w:val="28"/>
          <w:szCs w:val="32"/>
        </w:rPr>
      </w:pPr>
      <w:r>
        <w:rPr>
          <w:rFonts w:ascii="Times New Roman" w:hAnsi="Times New Roman" w:eastAsia="仿宋_GB2312" w:cs="Times New Roman"/>
          <w:spacing w:val="-4"/>
          <w:sz w:val="28"/>
          <w:szCs w:val="32"/>
        </w:rPr>
        <w:br w:type="page"/>
      </w:r>
    </w:p>
    <w:p>
      <w:pPr>
        <w:rPr>
          <w:rFonts w:ascii="Times New Roman" w:hAnsi="Times New Roman" w:eastAsia="黑体" w:cs="Times New Roman"/>
          <w:sz w:val="32"/>
          <w:szCs w:val="40"/>
        </w:rPr>
        <w:sectPr>
          <w:footerReference r:id="rId10" w:type="default"/>
          <w:pgSz w:w="11907" w:h="16840"/>
          <w:pgMar w:top="1440" w:right="1797" w:bottom="1440" w:left="1797" w:header="851" w:footer="992" w:gutter="0"/>
          <w:pgNumType w:fmt="decimal"/>
          <w:cols w:space="425" w:num="1"/>
          <w:titlePg/>
          <w:docGrid w:linePitch="408" w:charSpace="0"/>
        </w:sectPr>
      </w:pPr>
    </w:p>
    <w:p>
      <w:pPr>
        <w:widowControl/>
        <w:spacing w:line="600" w:lineRule="exact"/>
        <w:ind w:firstLine="640" w:firstLineChars="200"/>
        <w:rPr>
          <w:rFonts w:ascii="Times New Roman" w:hAnsi="Times New Roman" w:eastAsia="仿宋_GB2312" w:cs="Times New Roman"/>
          <w:sz w:val="32"/>
          <w:szCs w:val="32"/>
        </w:rPr>
      </w:pPr>
    </w:p>
    <w:sectPr>
      <w:pgSz w:w="11907" w:h="16840"/>
      <w:pgMar w:top="1440" w:right="1797" w:bottom="1440" w:left="1797" w:header="851" w:footer="992" w:gutter="0"/>
      <w:pgNumType w:fmt="decimal"/>
      <w:cols w:space="425" w:num="1"/>
      <w:titlePg/>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0278612"/>
    </w:sdtPr>
    <w:sdtEndPr>
      <w:rPr>
        <w:rFonts w:ascii="Times New Roman" w:hAnsi="Times New Roman" w:cs="Times New Roman"/>
        <w:sz w:val="28"/>
      </w:rPr>
    </w:sdtEndPr>
    <w:sdtContent>
      <w:p>
        <w:pPr>
          <w:pStyle w:val="5"/>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19</w:t>
        </w:r>
        <w:r>
          <w:rPr>
            <w:rFonts w:ascii="Times New Roman" w:hAnsi="Times New Roman" w:cs="Times New Roman"/>
            <w:sz w:val="28"/>
          </w:rPr>
          <w:fldChar w:fldCharType="end"/>
        </w:r>
        <w:r>
          <w:rPr>
            <w:rFonts w:ascii="Times New Roman" w:hAnsi="Times New Roman" w:cs="Times New Roman"/>
            <w:sz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553383"/>
    </w:sdtPr>
    <w:sdtEndPr>
      <w:rPr>
        <w:rFonts w:ascii="Times New Roman" w:hAnsi="Times New Roman" w:cs="Times New Roman"/>
        <w:sz w:val="28"/>
      </w:rPr>
    </w:sdtEndPr>
    <w:sdtContent>
      <w:p>
        <w:pPr>
          <w:pStyle w:val="5"/>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rPr>
          <w:t>20</w:t>
        </w:r>
        <w:r>
          <w:rPr>
            <w:rFonts w:ascii="Times New Roman" w:hAnsi="Times New Roman" w:cs="Times New Roman"/>
            <w:sz w:val="28"/>
          </w:rPr>
          <w:fldChar w:fldCharType="end"/>
        </w:r>
        <w:r>
          <w:rPr>
            <w:rFonts w:ascii="Times New Roman" w:hAnsi="Times New Roman" w:cs="Times New Roman"/>
            <w:sz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eastAsia="仿宋_GB2312"/>
        <w:sz w:val="28"/>
        <w:szCs w:val="28"/>
      </w:rPr>
    </w:pPr>
    <w:r>
      <w:rPr>
        <w:sz w:val="2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jc w:val="center"/>
                </w:pPr>
                <w:r>
                  <w:rPr>
                    <w:rFonts w:ascii="Times New Roman" w:hAnsi="Times New Roman" w:eastAsia="仿宋_GB2312"/>
                    <w:sz w:val="28"/>
                    <w:szCs w:val="28"/>
                  </w:rPr>
                  <w:t xml:space="preserve">— </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   \* MERGEFORMAT </w:instrText>
                </w:r>
                <w:r>
                  <w:rPr>
                    <w:rFonts w:ascii="Times New Roman" w:hAnsi="Times New Roman" w:eastAsia="仿宋_GB2312"/>
                    <w:sz w:val="28"/>
                    <w:szCs w:val="28"/>
                  </w:rPr>
                  <w:fldChar w:fldCharType="separate"/>
                </w:r>
                <w:r>
                  <w:rPr>
                    <w:rFonts w:ascii="Times New Roman" w:hAnsi="Times New Roman" w:eastAsia="仿宋_GB2312"/>
                    <w:sz w:val="28"/>
                    <w:szCs w:val="28"/>
                    <w:lang w:val="zh-CN"/>
                  </w:rPr>
                  <w:t>25</w:t>
                </w:r>
                <w:r>
                  <w:rPr>
                    <w:rFonts w:ascii="Times New Roman" w:hAnsi="Times New Roman" w:eastAsia="仿宋_GB2312"/>
                    <w:sz w:val="28"/>
                    <w:szCs w:val="28"/>
                  </w:rPr>
                  <w:fldChar w:fldCharType="end"/>
                </w:r>
                <w:r>
                  <w:rPr>
                    <w:rFonts w:ascii="Times New Roman" w:hAnsi="Times New Roman" w:eastAsia="仿宋_GB2312"/>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8"/>
      </w:rPr>
    </w:pPr>
    <w:r>
      <w:rPr>
        <w:sz w:val="2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557553383"/>
                </w:sdtPr>
                <w:sdtEndPr>
                  <w:rPr>
                    <w:rFonts w:ascii="Times New Roman" w:hAnsi="Times New Roman" w:cs="Times New Roman"/>
                    <w:sz w:val="28"/>
                  </w:rPr>
                </w:sdtEndPr>
                <w:sdtContent>
                  <w:p>
                    <w:pPr>
                      <w:pStyle w:val="5"/>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rPr>
                      <w:t>20</w:t>
                    </w:r>
                    <w:r>
                      <w:rPr>
                        <w:rFonts w:ascii="Times New Roman" w:hAnsi="Times New Roman" w:cs="Times New Roman"/>
                        <w:sz w:val="28"/>
                      </w:rPr>
                      <w:fldChar w:fldCharType="end"/>
                    </w:r>
                    <w:r>
                      <w:rPr>
                        <w:rFonts w:ascii="Times New Roman" w:hAnsi="Times New Roman" w:cs="Times New Roman"/>
                        <w:sz w:val="28"/>
                      </w:rPr>
                      <w:t>—</w:t>
                    </w:r>
                  </w:p>
                </w:sdtContent>
              </w:sdt>
              <w:p>
                <w:pPr>
                  <w:pStyle w:val="2"/>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8"/>
      </w:rPr>
    </w:pPr>
    <w:r>
      <w:rPr>
        <w:sz w:val="28"/>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sdt>
                <w:sdtPr>
                  <w:id w:val="1533692872"/>
                </w:sdtPr>
                <w:sdtEndPr>
                  <w:rPr>
                    <w:rFonts w:ascii="Times New Roman" w:hAnsi="Times New Roman" w:cs="Times New Roman"/>
                    <w:sz w:val="28"/>
                  </w:rPr>
                </w:sdtEndPr>
                <w:sdtContent>
                  <w:p>
                    <w:pPr>
                      <w:pStyle w:val="5"/>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rPr>
                      <w:t>30</w:t>
                    </w:r>
                    <w:r>
                      <w:rPr>
                        <w:rFonts w:ascii="Times New Roman" w:hAnsi="Times New Roman" w:cs="Times New Roman"/>
                        <w:sz w:val="28"/>
                      </w:rPr>
                      <w:fldChar w:fldCharType="end"/>
                    </w:r>
                    <w:r>
                      <w:rPr>
                        <w:rFonts w:ascii="Times New Roman" w:hAnsi="Times New Roman" w:cs="Times New Roman"/>
                        <w:sz w:val="28"/>
                      </w:rPr>
                      <w:t>—</w:t>
                    </w:r>
                  </w:p>
                </w:sdtContent>
              </w:sdt>
              <w:p>
                <w:pPr>
                  <w:pStyle w:val="2"/>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8"/>
      </w:rPr>
    </w:pPr>
    <w:r>
      <w:rPr>
        <w:sz w:val="28"/>
      </w:rP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sdt>
                <w:sdtPr>
                  <w:id w:val="27734955"/>
                </w:sdtPr>
                <w:sdtEndPr>
                  <w:rPr>
                    <w:rFonts w:ascii="Times New Roman" w:hAnsi="Times New Roman" w:cs="Times New Roman"/>
                    <w:sz w:val="28"/>
                  </w:rPr>
                </w:sdtEndPr>
                <w:sdtContent>
                  <w:p>
                    <w:pPr>
                      <w:pStyle w:val="5"/>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sz w:val="28"/>
                      </w:rPr>
                      <w:fldChar w:fldCharType="begin"/>
                    </w:r>
                    <w:r>
                      <w:rPr>
                        <w:rFonts w:ascii="Times New Roman" w:hAnsi="Times New Roman" w:cs="Times New Roman"/>
                        <w:sz w:val="28"/>
                      </w:rPr>
                      <w:instrText xml:space="preserve">PAGE   \* MERGEFORMAT</w:instrText>
                    </w:r>
                    <w:r>
                      <w:rPr>
                        <w:rFonts w:ascii="Times New Roman" w:hAnsi="Times New Roman" w:cs="Times New Roman"/>
                        <w:sz w:val="28"/>
                      </w:rPr>
                      <w:fldChar w:fldCharType="separate"/>
                    </w:r>
                    <w:r>
                      <w:rPr>
                        <w:rFonts w:ascii="Times New Roman" w:hAnsi="Times New Roman" w:cs="Times New Roman"/>
                        <w:sz w:val="28"/>
                        <w:lang w:val="zh-CN"/>
                      </w:rPr>
                      <w:t>31</w:t>
                    </w:r>
                    <w:r>
                      <w:rPr>
                        <w:rFonts w:ascii="Times New Roman" w:hAnsi="Times New Roman" w:cs="Times New Roman"/>
                        <w:sz w:val="28"/>
                      </w:rPr>
                      <w:fldChar w:fldCharType="end"/>
                    </w:r>
                    <w:r>
                      <w:rPr>
                        <w:rFonts w:ascii="Times New Roman" w:hAnsi="Times New Roman" w:cs="Times New Roman"/>
                        <w:sz w:val="28"/>
                      </w:rPr>
                      <w:t>—</w:t>
                    </w:r>
                  </w:p>
                </w:sdtContent>
              </w:sdt>
              <w:p>
                <w:pPr>
                  <w:pStyle w:val="2"/>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90BF6"/>
    <w:multiLevelType w:val="multilevel"/>
    <w:tmpl w:val="01990BF6"/>
    <w:lvl w:ilvl="0" w:tentative="0">
      <w:start w:val="1"/>
      <w:numFmt w:val="chineseCountingThousand"/>
      <w:lvlText w:val="%1、"/>
      <w:lvlJc w:val="left"/>
      <w:pPr>
        <w:ind w:left="108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D708E"/>
    <w:rsid w:val="00000007"/>
    <w:rsid w:val="00003079"/>
    <w:rsid w:val="00003085"/>
    <w:rsid w:val="000054B7"/>
    <w:rsid w:val="00005DDF"/>
    <w:rsid w:val="000068BB"/>
    <w:rsid w:val="0000719E"/>
    <w:rsid w:val="000073EB"/>
    <w:rsid w:val="0000756C"/>
    <w:rsid w:val="00007980"/>
    <w:rsid w:val="000143C0"/>
    <w:rsid w:val="00014520"/>
    <w:rsid w:val="0001553A"/>
    <w:rsid w:val="000170AB"/>
    <w:rsid w:val="00021B94"/>
    <w:rsid w:val="00022353"/>
    <w:rsid w:val="00025063"/>
    <w:rsid w:val="00025C73"/>
    <w:rsid w:val="00027F47"/>
    <w:rsid w:val="00031081"/>
    <w:rsid w:val="00032330"/>
    <w:rsid w:val="0003747D"/>
    <w:rsid w:val="00043687"/>
    <w:rsid w:val="000438E3"/>
    <w:rsid w:val="00043ADB"/>
    <w:rsid w:val="00044028"/>
    <w:rsid w:val="000442E2"/>
    <w:rsid w:val="00047DC5"/>
    <w:rsid w:val="00051F8E"/>
    <w:rsid w:val="00052359"/>
    <w:rsid w:val="00054087"/>
    <w:rsid w:val="00055AF2"/>
    <w:rsid w:val="00061D29"/>
    <w:rsid w:val="00062025"/>
    <w:rsid w:val="00067B59"/>
    <w:rsid w:val="0007228E"/>
    <w:rsid w:val="00074544"/>
    <w:rsid w:val="0007559D"/>
    <w:rsid w:val="0007643B"/>
    <w:rsid w:val="00082F5D"/>
    <w:rsid w:val="00084194"/>
    <w:rsid w:val="00085944"/>
    <w:rsid w:val="0009011F"/>
    <w:rsid w:val="000920A4"/>
    <w:rsid w:val="00095A5C"/>
    <w:rsid w:val="0009603F"/>
    <w:rsid w:val="000A1482"/>
    <w:rsid w:val="000A3386"/>
    <w:rsid w:val="000A4467"/>
    <w:rsid w:val="000A57EF"/>
    <w:rsid w:val="000A7F82"/>
    <w:rsid w:val="000B1180"/>
    <w:rsid w:val="000B271E"/>
    <w:rsid w:val="000B27B0"/>
    <w:rsid w:val="000B3C2C"/>
    <w:rsid w:val="000B61FE"/>
    <w:rsid w:val="000B6678"/>
    <w:rsid w:val="000B742F"/>
    <w:rsid w:val="000B77F7"/>
    <w:rsid w:val="000B7DA1"/>
    <w:rsid w:val="000C00FA"/>
    <w:rsid w:val="000C0484"/>
    <w:rsid w:val="000C0C8B"/>
    <w:rsid w:val="000C0F3F"/>
    <w:rsid w:val="000C1588"/>
    <w:rsid w:val="000C15E1"/>
    <w:rsid w:val="000C1727"/>
    <w:rsid w:val="000C4080"/>
    <w:rsid w:val="000C43F8"/>
    <w:rsid w:val="000C45FB"/>
    <w:rsid w:val="000C5484"/>
    <w:rsid w:val="000C675B"/>
    <w:rsid w:val="000D3EA1"/>
    <w:rsid w:val="000D416C"/>
    <w:rsid w:val="000D4970"/>
    <w:rsid w:val="000D5418"/>
    <w:rsid w:val="000D6319"/>
    <w:rsid w:val="000D708E"/>
    <w:rsid w:val="000E3AF1"/>
    <w:rsid w:val="000E5A11"/>
    <w:rsid w:val="000E6B09"/>
    <w:rsid w:val="000F5187"/>
    <w:rsid w:val="000F6ACA"/>
    <w:rsid w:val="000F6E1F"/>
    <w:rsid w:val="00101125"/>
    <w:rsid w:val="00102B51"/>
    <w:rsid w:val="00104CD2"/>
    <w:rsid w:val="00104D0E"/>
    <w:rsid w:val="00105AD0"/>
    <w:rsid w:val="001062A7"/>
    <w:rsid w:val="00107021"/>
    <w:rsid w:val="00113A95"/>
    <w:rsid w:val="00115811"/>
    <w:rsid w:val="0011753A"/>
    <w:rsid w:val="001177C9"/>
    <w:rsid w:val="00120595"/>
    <w:rsid w:val="00121A4E"/>
    <w:rsid w:val="00121D08"/>
    <w:rsid w:val="00121DAB"/>
    <w:rsid w:val="00122A0D"/>
    <w:rsid w:val="00123570"/>
    <w:rsid w:val="001248CF"/>
    <w:rsid w:val="001258FB"/>
    <w:rsid w:val="00130247"/>
    <w:rsid w:val="00134197"/>
    <w:rsid w:val="00135431"/>
    <w:rsid w:val="001354DB"/>
    <w:rsid w:val="0013794A"/>
    <w:rsid w:val="00142DA6"/>
    <w:rsid w:val="0014355D"/>
    <w:rsid w:val="00144DB8"/>
    <w:rsid w:val="001534CB"/>
    <w:rsid w:val="001536C8"/>
    <w:rsid w:val="00153926"/>
    <w:rsid w:val="00153AFC"/>
    <w:rsid w:val="00153C79"/>
    <w:rsid w:val="00155CF2"/>
    <w:rsid w:val="00156BC0"/>
    <w:rsid w:val="001619CD"/>
    <w:rsid w:val="0016380A"/>
    <w:rsid w:val="0016411A"/>
    <w:rsid w:val="001666C4"/>
    <w:rsid w:val="00166C90"/>
    <w:rsid w:val="00170F6F"/>
    <w:rsid w:val="001724F9"/>
    <w:rsid w:val="00175AE5"/>
    <w:rsid w:val="00175B3E"/>
    <w:rsid w:val="00176ACC"/>
    <w:rsid w:val="001815E5"/>
    <w:rsid w:val="00182E8C"/>
    <w:rsid w:val="001845DF"/>
    <w:rsid w:val="0019159F"/>
    <w:rsid w:val="00192FB7"/>
    <w:rsid w:val="001938EE"/>
    <w:rsid w:val="00193BC5"/>
    <w:rsid w:val="00196C8F"/>
    <w:rsid w:val="00197AB4"/>
    <w:rsid w:val="00197B78"/>
    <w:rsid w:val="00197DE3"/>
    <w:rsid w:val="001A017E"/>
    <w:rsid w:val="001A0306"/>
    <w:rsid w:val="001A39C1"/>
    <w:rsid w:val="001A43E4"/>
    <w:rsid w:val="001A571C"/>
    <w:rsid w:val="001A589A"/>
    <w:rsid w:val="001A791F"/>
    <w:rsid w:val="001B0177"/>
    <w:rsid w:val="001B5CBA"/>
    <w:rsid w:val="001B74DB"/>
    <w:rsid w:val="001B7AA9"/>
    <w:rsid w:val="001C1A5F"/>
    <w:rsid w:val="001C2979"/>
    <w:rsid w:val="001C33A2"/>
    <w:rsid w:val="001C44B4"/>
    <w:rsid w:val="001D5CA6"/>
    <w:rsid w:val="001E29C8"/>
    <w:rsid w:val="001E39D2"/>
    <w:rsid w:val="001E480E"/>
    <w:rsid w:val="001E4AF9"/>
    <w:rsid w:val="001E6775"/>
    <w:rsid w:val="001E71BA"/>
    <w:rsid w:val="001F32BC"/>
    <w:rsid w:val="001F37EC"/>
    <w:rsid w:val="001F3BAD"/>
    <w:rsid w:val="001F4376"/>
    <w:rsid w:val="001F78A5"/>
    <w:rsid w:val="00201FA3"/>
    <w:rsid w:val="00206282"/>
    <w:rsid w:val="0020784D"/>
    <w:rsid w:val="00210AE3"/>
    <w:rsid w:val="00212872"/>
    <w:rsid w:val="002137A7"/>
    <w:rsid w:val="00214183"/>
    <w:rsid w:val="00214C96"/>
    <w:rsid w:val="0021765B"/>
    <w:rsid w:val="002203F6"/>
    <w:rsid w:val="002207FD"/>
    <w:rsid w:val="00221D7C"/>
    <w:rsid w:val="00222F6A"/>
    <w:rsid w:val="00223AF8"/>
    <w:rsid w:val="00224958"/>
    <w:rsid w:val="0023022A"/>
    <w:rsid w:val="002305A4"/>
    <w:rsid w:val="00230F65"/>
    <w:rsid w:val="00231D39"/>
    <w:rsid w:val="00234B0A"/>
    <w:rsid w:val="00235848"/>
    <w:rsid w:val="002367D3"/>
    <w:rsid w:val="00241A5E"/>
    <w:rsid w:val="0024230C"/>
    <w:rsid w:val="00246535"/>
    <w:rsid w:val="0025089E"/>
    <w:rsid w:val="002512F7"/>
    <w:rsid w:val="00251572"/>
    <w:rsid w:val="002549C9"/>
    <w:rsid w:val="002553AE"/>
    <w:rsid w:val="0025590A"/>
    <w:rsid w:val="00256F0E"/>
    <w:rsid w:val="002600BE"/>
    <w:rsid w:val="00260D91"/>
    <w:rsid w:val="00261A97"/>
    <w:rsid w:val="00261C82"/>
    <w:rsid w:val="00262DB2"/>
    <w:rsid w:val="00263BE1"/>
    <w:rsid w:val="00265A6E"/>
    <w:rsid w:val="00265E4D"/>
    <w:rsid w:val="00266248"/>
    <w:rsid w:val="00271146"/>
    <w:rsid w:val="00271F3A"/>
    <w:rsid w:val="002722AF"/>
    <w:rsid w:val="002737A6"/>
    <w:rsid w:val="0027545A"/>
    <w:rsid w:val="00276D37"/>
    <w:rsid w:val="00280D70"/>
    <w:rsid w:val="00284A93"/>
    <w:rsid w:val="00286360"/>
    <w:rsid w:val="00286CAB"/>
    <w:rsid w:val="00290204"/>
    <w:rsid w:val="002906C7"/>
    <w:rsid w:val="00291D26"/>
    <w:rsid w:val="00294C8E"/>
    <w:rsid w:val="00296AC7"/>
    <w:rsid w:val="002A105C"/>
    <w:rsid w:val="002A157D"/>
    <w:rsid w:val="002A27D0"/>
    <w:rsid w:val="002A30FA"/>
    <w:rsid w:val="002A386C"/>
    <w:rsid w:val="002A4ED2"/>
    <w:rsid w:val="002A7C5E"/>
    <w:rsid w:val="002B1951"/>
    <w:rsid w:val="002B1A3F"/>
    <w:rsid w:val="002B63B7"/>
    <w:rsid w:val="002B7805"/>
    <w:rsid w:val="002B7CCA"/>
    <w:rsid w:val="002C29E6"/>
    <w:rsid w:val="002C3784"/>
    <w:rsid w:val="002C65D6"/>
    <w:rsid w:val="002C7F00"/>
    <w:rsid w:val="002D19FE"/>
    <w:rsid w:val="002D3431"/>
    <w:rsid w:val="002D50E4"/>
    <w:rsid w:val="002D72CB"/>
    <w:rsid w:val="002D7A71"/>
    <w:rsid w:val="002D7DB3"/>
    <w:rsid w:val="002D7FFD"/>
    <w:rsid w:val="002E179A"/>
    <w:rsid w:val="002E4A51"/>
    <w:rsid w:val="002F06DB"/>
    <w:rsid w:val="002F2EF6"/>
    <w:rsid w:val="002F2F11"/>
    <w:rsid w:val="002F3032"/>
    <w:rsid w:val="002F3ADD"/>
    <w:rsid w:val="002F3C8C"/>
    <w:rsid w:val="002F657C"/>
    <w:rsid w:val="002F7536"/>
    <w:rsid w:val="002F791C"/>
    <w:rsid w:val="00301D28"/>
    <w:rsid w:val="00302636"/>
    <w:rsid w:val="00303455"/>
    <w:rsid w:val="00306AF9"/>
    <w:rsid w:val="00312387"/>
    <w:rsid w:val="003145C3"/>
    <w:rsid w:val="003175E5"/>
    <w:rsid w:val="0031775D"/>
    <w:rsid w:val="00317D22"/>
    <w:rsid w:val="003221A7"/>
    <w:rsid w:val="0032260B"/>
    <w:rsid w:val="00323117"/>
    <w:rsid w:val="003253D6"/>
    <w:rsid w:val="00326769"/>
    <w:rsid w:val="00331458"/>
    <w:rsid w:val="00332D35"/>
    <w:rsid w:val="00334695"/>
    <w:rsid w:val="003347CF"/>
    <w:rsid w:val="00335406"/>
    <w:rsid w:val="00337C4D"/>
    <w:rsid w:val="0034018D"/>
    <w:rsid w:val="00340930"/>
    <w:rsid w:val="0035247C"/>
    <w:rsid w:val="00353D9D"/>
    <w:rsid w:val="00355253"/>
    <w:rsid w:val="003559D0"/>
    <w:rsid w:val="00360F34"/>
    <w:rsid w:val="003635E3"/>
    <w:rsid w:val="003657B3"/>
    <w:rsid w:val="00366331"/>
    <w:rsid w:val="0036796D"/>
    <w:rsid w:val="00370D93"/>
    <w:rsid w:val="00372325"/>
    <w:rsid w:val="00373757"/>
    <w:rsid w:val="00375160"/>
    <w:rsid w:val="00375F1E"/>
    <w:rsid w:val="00376E42"/>
    <w:rsid w:val="00377DB3"/>
    <w:rsid w:val="00380868"/>
    <w:rsid w:val="00380A06"/>
    <w:rsid w:val="00381E4C"/>
    <w:rsid w:val="0038247F"/>
    <w:rsid w:val="0038517C"/>
    <w:rsid w:val="00386ACA"/>
    <w:rsid w:val="00386D02"/>
    <w:rsid w:val="00390C3D"/>
    <w:rsid w:val="00391BAA"/>
    <w:rsid w:val="00391E32"/>
    <w:rsid w:val="0039603D"/>
    <w:rsid w:val="00397D97"/>
    <w:rsid w:val="003A098C"/>
    <w:rsid w:val="003A0F70"/>
    <w:rsid w:val="003A1505"/>
    <w:rsid w:val="003A3000"/>
    <w:rsid w:val="003A5469"/>
    <w:rsid w:val="003A6A30"/>
    <w:rsid w:val="003A6BA3"/>
    <w:rsid w:val="003B1A1C"/>
    <w:rsid w:val="003B2D1F"/>
    <w:rsid w:val="003B3CDE"/>
    <w:rsid w:val="003B5029"/>
    <w:rsid w:val="003B66EE"/>
    <w:rsid w:val="003C0141"/>
    <w:rsid w:val="003C029F"/>
    <w:rsid w:val="003C1A8A"/>
    <w:rsid w:val="003C1C4F"/>
    <w:rsid w:val="003C2897"/>
    <w:rsid w:val="003C2E62"/>
    <w:rsid w:val="003C48AB"/>
    <w:rsid w:val="003C51AE"/>
    <w:rsid w:val="003C7C79"/>
    <w:rsid w:val="003D122D"/>
    <w:rsid w:val="003D1A30"/>
    <w:rsid w:val="003D26E4"/>
    <w:rsid w:val="003D2AF3"/>
    <w:rsid w:val="003D473F"/>
    <w:rsid w:val="003D5975"/>
    <w:rsid w:val="003D5EE4"/>
    <w:rsid w:val="003D7D5A"/>
    <w:rsid w:val="003E01A2"/>
    <w:rsid w:val="003E1D1E"/>
    <w:rsid w:val="003E6164"/>
    <w:rsid w:val="003E62C8"/>
    <w:rsid w:val="003F1ADB"/>
    <w:rsid w:val="003F2B06"/>
    <w:rsid w:val="003F3B8A"/>
    <w:rsid w:val="003F564F"/>
    <w:rsid w:val="003F5E12"/>
    <w:rsid w:val="003F787D"/>
    <w:rsid w:val="00401805"/>
    <w:rsid w:val="00403762"/>
    <w:rsid w:val="00403D41"/>
    <w:rsid w:val="004052BB"/>
    <w:rsid w:val="00406B9E"/>
    <w:rsid w:val="00407E65"/>
    <w:rsid w:val="00410847"/>
    <w:rsid w:val="00410886"/>
    <w:rsid w:val="00411869"/>
    <w:rsid w:val="004133BD"/>
    <w:rsid w:val="00413DF3"/>
    <w:rsid w:val="00416CDA"/>
    <w:rsid w:val="00416EF4"/>
    <w:rsid w:val="0041765D"/>
    <w:rsid w:val="00420B52"/>
    <w:rsid w:val="004216FF"/>
    <w:rsid w:val="00422021"/>
    <w:rsid w:val="0042427D"/>
    <w:rsid w:val="004260F9"/>
    <w:rsid w:val="0042725B"/>
    <w:rsid w:val="00430113"/>
    <w:rsid w:val="004326F2"/>
    <w:rsid w:val="00432EB0"/>
    <w:rsid w:val="00433579"/>
    <w:rsid w:val="004341D5"/>
    <w:rsid w:val="0043470A"/>
    <w:rsid w:val="00437FCA"/>
    <w:rsid w:val="00445887"/>
    <w:rsid w:val="00451566"/>
    <w:rsid w:val="00451B27"/>
    <w:rsid w:val="00452D28"/>
    <w:rsid w:val="0045599C"/>
    <w:rsid w:val="00455A5C"/>
    <w:rsid w:val="004571F6"/>
    <w:rsid w:val="00460A83"/>
    <w:rsid w:val="00461BA0"/>
    <w:rsid w:val="00465BF9"/>
    <w:rsid w:val="00465CE9"/>
    <w:rsid w:val="004701C1"/>
    <w:rsid w:val="00474A78"/>
    <w:rsid w:val="00477030"/>
    <w:rsid w:val="00477194"/>
    <w:rsid w:val="00477738"/>
    <w:rsid w:val="0048720D"/>
    <w:rsid w:val="00490E48"/>
    <w:rsid w:val="00490FE6"/>
    <w:rsid w:val="00491CEE"/>
    <w:rsid w:val="00491F2A"/>
    <w:rsid w:val="004928E3"/>
    <w:rsid w:val="004935CD"/>
    <w:rsid w:val="00495566"/>
    <w:rsid w:val="004957C0"/>
    <w:rsid w:val="004957D0"/>
    <w:rsid w:val="00496DB7"/>
    <w:rsid w:val="004A1257"/>
    <w:rsid w:val="004A63D0"/>
    <w:rsid w:val="004A6D78"/>
    <w:rsid w:val="004B0170"/>
    <w:rsid w:val="004B093B"/>
    <w:rsid w:val="004B0CF2"/>
    <w:rsid w:val="004B2264"/>
    <w:rsid w:val="004B2DA5"/>
    <w:rsid w:val="004B3A4A"/>
    <w:rsid w:val="004B445B"/>
    <w:rsid w:val="004B5A76"/>
    <w:rsid w:val="004C056A"/>
    <w:rsid w:val="004C4323"/>
    <w:rsid w:val="004C44E3"/>
    <w:rsid w:val="004C62DF"/>
    <w:rsid w:val="004C638E"/>
    <w:rsid w:val="004D2696"/>
    <w:rsid w:val="004D3BE9"/>
    <w:rsid w:val="004D649F"/>
    <w:rsid w:val="004D6F72"/>
    <w:rsid w:val="004D7F06"/>
    <w:rsid w:val="004E3080"/>
    <w:rsid w:val="004E4C27"/>
    <w:rsid w:val="004E4DF8"/>
    <w:rsid w:val="004E6DF2"/>
    <w:rsid w:val="004E7896"/>
    <w:rsid w:val="004F121C"/>
    <w:rsid w:val="004F13F0"/>
    <w:rsid w:val="004F28D0"/>
    <w:rsid w:val="004F2E6C"/>
    <w:rsid w:val="004F4560"/>
    <w:rsid w:val="004F4678"/>
    <w:rsid w:val="004F4910"/>
    <w:rsid w:val="00501BA5"/>
    <w:rsid w:val="00502126"/>
    <w:rsid w:val="005040CA"/>
    <w:rsid w:val="0050429D"/>
    <w:rsid w:val="005066A4"/>
    <w:rsid w:val="0051336B"/>
    <w:rsid w:val="00513CC7"/>
    <w:rsid w:val="00514C27"/>
    <w:rsid w:val="0051517B"/>
    <w:rsid w:val="005153FB"/>
    <w:rsid w:val="00520FE8"/>
    <w:rsid w:val="00523A21"/>
    <w:rsid w:val="005256BF"/>
    <w:rsid w:val="00525AFB"/>
    <w:rsid w:val="0052694C"/>
    <w:rsid w:val="00526F0B"/>
    <w:rsid w:val="00532F19"/>
    <w:rsid w:val="00533D84"/>
    <w:rsid w:val="00537099"/>
    <w:rsid w:val="00540D6E"/>
    <w:rsid w:val="00540FAD"/>
    <w:rsid w:val="00544928"/>
    <w:rsid w:val="00546612"/>
    <w:rsid w:val="00546AC4"/>
    <w:rsid w:val="00546C6C"/>
    <w:rsid w:val="0054745F"/>
    <w:rsid w:val="0054769D"/>
    <w:rsid w:val="00547979"/>
    <w:rsid w:val="00550AEB"/>
    <w:rsid w:val="00552D88"/>
    <w:rsid w:val="00554262"/>
    <w:rsid w:val="00560D37"/>
    <w:rsid w:val="005620E7"/>
    <w:rsid w:val="00563BBA"/>
    <w:rsid w:val="00563C26"/>
    <w:rsid w:val="00564889"/>
    <w:rsid w:val="00564BE8"/>
    <w:rsid w:val="00565852"/>
    <w:rsid w:val="005710A0"/>
    <w:rsid w:val="005711FC"/>
    <w:rsid w:val="005718C8"/>
    <w:rsid w:val="0057320D"/>
    <w:rsid w:val="00573877"/>
    <w:rsid w:val="00573A79"/>
    <w:rsid w:val="00577548"/>
    <w:rsid w:val="00581037"/>
    <w:rsid w:val="00581B67"/>
    <w:rsid w:val="00582D91"/>
    <w:rsid w:val="005831B9"/>
    <w:rsid w:val="005862ED"/>
    <w:rsid w:val="00586D87"/>
    <w:rsid w:val="00591260"/>
    <w:rsid w:val="00592CFE"/>
    <w:rsid w:val="005943F9"/>
    <w:rsid w:val="00594B1E"/>
    <w:rsid w:val="005958E7"/>
    <w:rsid w:val="00596048"/>
    <w:rsid w:val="00596C27"/>
    <w:rsid w:val="00597CAB"/>
    <w:rsid w:val="00597E80"/>
    <w:rsid w:val="005A199D"/>
    <w:rsid w:val="005A1F42"/>
    <w:rsid w:val="005A215B"/>
    <w:rsid w:val="005A454E"/>
    <w:rsid w:val="005A5FC4"/>
    <w:rsid w:val="005A69A8"/>
    <w:rsid w:val="005A6E8A"/>
    <w:rsid w:val="005B0DF3"/>
    <w:rsid w:val="005B1A5C"/>
    <w:rsid w:val="005B38C9"/>
    <w:rsid w:val="005B61A0"/>
    <w:rsid w:val="005C21B0"/>
    <w:rsid w:val="005C3640"/>
    <w:rsid w:val="005C374F"/>
    <w:rsid w:val="005C6614"/>
    <w:rsid w:val="005C76B5"/>
    <w:rsid w:val="005D103F"/>
    <w:rsid w:val="005D154B"/>
    <w:rsid w:val="005D1661"/>
    <w:rsid w:val="005D56B9"/>
    <w:rsid w:val="005D592F"/>
    <w:rsid w:val="005D6785"/>
    <w:rsid w:val="005D6CE6"/>
    <w:rsid w:val="005D6FEE"/>
    <w:rsid w:val="005D72E2"/>
    <w:rsid w:val="005E0045"/>
    <w:rsid w:val="005E1757"/>
    <w:rsid w:val="005E1E73"/>
    <w:rsid w:val="005E2889"/>
    <w:rsid w:val="005E2B10"/>
    <w:rsid w:val="005E6D86"/>
    <w:rsid w:val="005E725E"/>
    <w:rsid w:val="005E7FCB"/>
    <w:rsid w:val="005F41EA"/>
    <w:rsid w:val="005F5C56"/>
    <w:rsid w:val="005F6E90"/>
    <w:rsid w:val="005F76C6"/>
    <w:rsid w:val="006000C6"/>
    <w:rsid w:val="00600284"/>
    <w:rsid w:val="00600552"/>
    <w:rsid w:val="00601B07"/>
    <w:rsid w:val="006026C5"/>
    <w:rsid w:val="006045A3"/>
    <w:rsid w:val="00605B14"/>
    <w:rsid w:val="0060637E"/>
    <w:rsid w:val="006066EA"/>
    <w:rsid w:val="006067E5"/>
    <w:rsid w:val="00606D47"/>
    <w:rsid w:val="00611A09"/>
    <w:rsid w:val="00614059"/>
    <w:rsid w:val="006172FA"/>
    <w:rsid w:val="00617862"/>
    <w:rsid w:val="00617B4B"/>
    <w:rsid w:val="00621DAE"/>
    <w:rsid w:val="00622408"/>
    <w:rsid w:val="006224F8"/>
    <w:rsid w:val="00624685"/>
    <w:rsid w:val="0062566D"/>
    <w:rsid w:val="00627339"/>
    <w:rsid w:val="0063053A"/>
    <w:rsid w:val="00633B12"/>
    <w:rsid w:val="006357E1"/>
    <w:rsid w:val="00635E8C"/>
    <w:rsid w:val="00635FF4"/>
    <w:rsid w:val="0063652E"/>
    <w:rsid w:val="006369F1"/>
    <w:rsid w:val="0063797A"/>
    <w:rsid w:val="00637A62"/>
    <w:rsid w:val="006400F6"/>
    <w:rsid w:val="00641EC7"/>
    <w:rsid w:val="006432D0"/>
    <w:rsid w:val="0064428A"/>
    <w:rsid w:val="00646BF2"/>
    <w:rsid w:val="00646C86"/>
    <w:rsid w:val="00653B58"/>
    <w:rsid w:val="00654283"/>
    <w:rsid w:val="00655BEB"/>
    <w:rsid w:val="0065678B"/>
    <w:rsid w:val="00657395"/>
    <w:rsid w:val="00657A08"/>
    <w:rsid w:val="00663AF8"/>
    <w:rsid w:val="006646E0"/>
    <w:rsid w:val="00665AB7"/>
    <w:rsid w:val="00667B01"/>
    <w:rsid w:val="006752B6"/>
    <w:rsid w:val="00676052"/>
    <w:rsid w:val="00676C41"/>
    <w:rsid w:val="00676DE8"/>
    <w:rsid w:val="00676F84"/>
    <w:rsid w:val="00680E5C"/>
    <w:rsid w:val="006825FE"/>
    <w:rsid w:val="006838B8"/>
    <w:rsid w:val="006838C5"/>
    <w:rsid w:val="00683BAC"/>
    <w:rsid w:val="00686C2B"/>
    <w:rsid w:val="00687E27"/>
    <w:rsid w:val="006927AF"/>
    <w:rsid w:val="00693237"/>
    <w:rsid w:val="00693B70"/>
    <w:rsid w:val="00696431"/>
    <w:rsid w:val="00696F5E"/>
    <w:rsid w:val="006A1481"/>
    <w:rsid w:val="006A1A00"/>
    <w:rsid w:val="006A2EFD"/>
    <w:rsid w:val="006A3E8A"/>
    <w:rsid w:val="006A403F"/>
    <w:rsid w:val="006A58D5"/>
    <w:rsid w:val="006A7046"/>
    <w:rsid w:val="006A7260"/>
    <w:rsid w:val="006A7649"/>
    <w:rsid w:val="006B05D4"/>
    <w:rsid w:val="006B063D"/>
    <w:rsid w:val="006B106D"/>
    <w:rsid w:val="006B5763"/>
    <w:rsid w:val="006B5B9E"/>
    <w:rsid w:val="006B5DF1"/>
    <w:rsid w:val="006B5F68"/>
    <w:rsid w:val="006B7820"/>
    <w:rsid w:val="006C212B"/>
    <w:rsid w:val="006C33ED"/>
    <w:rsid w:val="006C4051"/>
    <w:rsid w:val="006C5217"/>
    <w:rsid w:val="006C7645"/>
    <w:rsid w:val="006D38BC"/>
    <w:rsid w:val="006D5840"/>
    <w:rsid w:val="006D70BA"/>
    <w:rsid w:val="006E12FF"/>
    <w:rsid w:val="006E151F"/>
    <w:rsid w:val="006E2678"/>
    <w:rsid w:val="006E3A4C"/>
    <w:rsid w:val="006E3CFE"/>
    <w:rsid w:val="006E5362"/>
    <w:rsid w:val="006E7141"/>
    <w:rsid w:val="006E72F4"/>
    <w:rsid w:val="006F26D9"/>
    <w:rsid w:val="006F4001"/>
    <w:rsid w:val="006F40E7"/>
    <w:rsid w:val="006F57D1"/>
    <w:rsid w:val="006F5B25"/>
    <w:rsid w:val="006F6A8B"/>
    <w:rsid w:val="006F7164"/>
    <w:rsid w:val="007001E6"/>
    <w:rsid w:val="0070126C"/>
    <w:rsid w:val="00702376"/>
    <w:rsid w:val="00705AE9"/>
    <w:rsid w:val="00705F48"/>
    <w:rsid w:val="0071073D"/>
    <w:rsid w:val="007126EE"/>
    <w:rsid w:val="007128B5"/>
    <w:rsid w:val="0071526C"/>
    <w:rsid w:val="00715DCD"/>
    <w:rsid w:val="00716E58"/>
    <w:rsid w:val="007272EB"/>
    <w:rsid w:val="00727520"/>
    <w:rsid w:val="00727C7C"/>
    <w:rsid w:val="00730ABE"/>
    <w:rsid w:val="0073420E"/>
    <w:rsid w:val="00734252"/>
    <w:rsid w:val="00741229"/>
    <w:rsid w:val="0074266A"/>
    <w:rsid w:val="00742718"/>
    <w:rsid w:val="0074356B"/>
    <w:rsid w:val="007441D2"/>
    <w:rsid w:val="00744D81"/>
    <w:rsid w:val="0074517C"/>
    <w:rsid w:val="007457A6"/>
    <w:rsid w:val="00746B84"/>
    <w:rsid w:val="007470BE"/>
    <w:rsid w:val="00750AC5"/>
    <w:rsid w:val="00751C8B"/>
    <w:rsid w:val="00754215"/>
    <w:rsid w:val="007552D7"/>
    <w:rsid w:val="00755798"/>
    <w:rsid w:val="00756D36"/>
    <w:rsid w:val="00757F42"/>
    <w:rsid w:val="00761E5B"/>
    <w:rsid w:val="007640A4"/>
    <w:rsid w:val="00765091"/>
    <w:rsid w:val="0076623B"/>
    <w:rsid w:val="0076740B"/>
    <w:rsid w:val="00770ED6"/>
    <w:rsid w:val="00770FFB"/>
    <w:rsid w:val="00771950"/>
    <w:rsid w:val="00773CCB"/>
    <w:rsid w:val="007746AE"/>
    <w:rsid w:val="007757FC"/>
    <w:rsid w:val="00776667"/>
    <w:rsid w:val="00777581"/>
    <w:rsid w:val="00780EE6"/>
    <w:rsid w:val="00784806"/>
    <w:rsid w:val="0078501D"/>
    <w:rsid w:val="00785174"/>
    <w:rsid w:val="00785259"/>
    <w:rsid w:val="007853BB"/>
    <w:rsid w:val="00787178"/>
    <w:rsid w:val="00787E7F"/>
    <w:rsid w:val="00792C39"/>
    <w:rsid w:val="00793042"/>
    <w:rsid w:val="0079324C"/>
    <w:rsid w:val="00793BC3"/>
    <w:rsid w:val="0079410D"/>
    <w:rsid w:val="007954D0"/>
    <w:rsid w:val="00795B07"/>
    <w:rsid w:val="00797048"/>
    <w:rsid w:val="007A017D"/>
    <w:rsid w:val="007A04B2"/>
    <w:rsid w:val="007A1585"/>
    <w:rsid w:val="007A19BE"/>
    <w:rsid w:val="007A6A55"/>
    <w:rsid w:val="007B010E"/>
    <w:rsid w:val="007B0920"/>
    <w:rsid w:val="007B1A25"/>
    <w:rsid w:val="007B3ADC"/>
    <w:rsid w:val="007B4DDC"/>
    <w:rsid w:val="007B50C7"/>
    <w:rsid w:val="007B51D9"/>
    <w:rsid w:val="007B6CB8"/>
    <w:rsid w:val="007C0710"/>
    <w:rsid w:val="007C3667"/>
    <w:rsid w:val="007C5AD4"/>
    <w:rsid w:val="007C5EE0"/>
    <w:rsid w:val="007C6E5F"/>
    <w:rsid w:val="007E1700"/>
    <w:rsid w:val="007E1871"/>
    <w:rsid w:val="007E4ADD"/>
    <w:rsid w:val="007E5C25"/>
    <w:rsid w:val="007F49A0"/>
    <w:rsid w:val="007F75E0"/>
    <w:rsid w:val="008019FA"/>
    <w:rsid w:val="008021D9"/>
    <w:rsid w:val="00802734"/>
    <w:rsid w:val="00803CFB"/>
    <w:rsid w:val="0080511F"/>
    <w:rsid w:val="00805FA7"/>
    <w:rsid w:val="008067F9"/>
    <w:rsid w:val="008078E7"/>
    <w:rsid w:val="008104C8"/>
    <w:rsid w:val="00812767"/>
    <w:rsid w:val="0081678F"/>
    <w:rsid w:val="00820152"/>
    <w:rsid w:val="008207A6"/>
    <w:rsid w:val="008221B2"/>
    <w:rsid w:val="008225E0"/>
    <w:rsid w:val="00825185"/>
    <w:rsid w:val="00826E5F"/>
    <w:rsid w:val="008309FE"/>
    <w:rsid w:val="00830D8D"/>
    <w:rsid w:val="00837806"/>
    <w:rsid w:val="00840286"/>
    <w:rsid w:val="00840E60"/>
    <w:rsid w:val="00841E2F"/>
    <w:rsid w:val="00842E8D"/>
    <w:rsid w:val="0084362E"/>
    <w:rsid w:val="00844D7A"/>
    <w:rsid w:val="00844FC4"/>
    <w:rsid w:val="0084729A"/>
    <w:rsid w:val="00847FBC"/>
    <w:rsid w:val="00853092"/>
    <w:rsid w:val="0085386E"/>
    <w:rsid w:val="00857C99"/>
    <w:rsid w:val="00861133"/>
    <w:rsid w:val="008616D7"/>
    <w:rsid w:val="008619C6"/>
    <w:rsid w:val="00862840"/>
    <w:rsid w:val="00863C68"/>
    <w:rsid w:val="008661DC"/>
    <w:rsid w:val="0087021F"/>
    <w:rsid w:val="00871580"/>
    <w:rsid w:val="00871720"/>
    <w:rsid w:val="00871B5F"/>
    <w:rsid w:val="00872125"/>
    <w:rsid w:val="008734F2"/>
    <w:rsid w:val="008758D1"/>
    <w:rsid w:val="00876727"/>
    <w:rsid w:val="00876841"/>
    <w:rsid w:val="0088170E"/>
    <w:rsid w:val="00883E8D"/>
    <w:rsid w:val="0088554C"/>
    <w:rsid w:val="00886015"/>
    <w:rsid w:val="00886927"/>
    <w:rsid w:val="008923FF"/>
    <w:rsid w:val="00894482"/>
    <w:rsid w:val="0089715C"/>
    <w:rsid w:val="00897941"/>
    <w:rsid w:val="008A30FD"/>
    <w:rsid w:val="008A65D2"/>
    <w:rsid w:val="008B0664"/>
    <w:rsid w:val="008B2B90"/>
    <w:rsid w:val="008B4B8C"/>
    <w:rsid w:val="008B5312"/>
    <w:rsid w:val="008B5578"/>
    <w:rsid w:val="008B56AD"/>
    <w:rsid w:val="008B6669"/>
    <w:rsid w:val="008B6C21"/>
    <w:rsid w:val="008B7DD5"/>
    <w:rsid w:val="008C0C7D"/>
    <w:rsid w:val="008C3668"/>
    <w:rsid w:val="008C67AA"/>
    <w:rsid w:val="008D07C0"/>
    <w:rsid w:val="008D1F90"/>
    <w:rsid w:val="008D6695"/>
    <w:rsid w:val="008D6C15"/>
    <w:rsid w:val="008D7466"/>
    <w:rsid w:val="008E0CBE"/>
    <w:rsid w:val="008E4555"/>
    <w:rsid w:val="008E59C2"/>
    <w:rsid w:val="008E61DA"/>
    <w:rsid w:val="008E784C"/>
    <w:rsid w:val="008E7A9F"/>
    <w:rsid w:val="008F16CF"/>
    <w:rsid w:val="008F231D"/>
    <w:rsid w:val="008F3997"/>
    <w:rsid w:val="008F3B81"/>
    <w:rsid w:val="008F4D55"/>
    <w:rsid w:val="008F513E"/>
    <w:rsid w:val="008F56AF"/>
    <w:rsid w:val="008F58A3"/>
    <w:rsid w:val="008F5CCB"/>
    <w:rsid w:val="008F7E64"/>
    <w:rsid w:val="00902877"/>
    <w:rsid w:val="00902DD2"/>
    <w:rsid w:val="00902FCE"/>
    <w:rsid w:val="009049FA"/>
    <w:rsid w:val="00904D83"/>
    <w:rsid w:val="009077FD"/>
    <w:rsid w:val="009110E0"/>
    <w:rsid w:val="00911654"/>
    <w:rsid w:val="009133E6"/>
    <w:rsid w:val="00913491"/>
    <w:rsid w:val="00915833"/>
    <w:rsid w:val="0092057F"/>
    <w:rsid w:val="00920A93"/>
    <w:rsid w:val="0092124F"/>
    <w:rsid w:val="00921BA4"/>
    <w:rsid w:val="009224A9"/>
    <w:rsid w:val="00925EE1"/>
    <w:rsid w:val="00930377"/>
    <w:rsid w:val="00930E87"/>
    <w:rsid w:val="00931AE2"/>
    <w:rsid w:val="00931C30"/>
    <w:rsid w:val="00932435"/>
    <w:rsid w:val="00935902"/>
    <w:rsid w:val="00937015"/>
    <w:rsid w:val="0093708A"/>
    <w:rsid w:val="00937222"/>
    <w:rsid w:val="00940050"/>
    <w:rsid w:val="00940492"/>
    <w:rsid w:val="00940996"/>
    <w:rsid w:val="00942D46"/>
    <w:rsid w:val="00943ABB"/>
    <w:rsid w:val="00944ED1"/>
    <w:rsid w:val="0095070A"/>
    <w:rsid w:val="009521B6"/>
    <w:rsid w:val="00953EBC"/>
    <w:rsid w:val="009548C7"/>
    <w:rsid w:val="00954BBB"/>
    <w:rsid w:val="0095695A"/>
    <w:rsid w:val="00957D70"/>
    <w:rsid w:val="00964CF6"/>
    <w:rsid w:val="0096770C"/>
    <w:rsid w:val="009712E4"/>
    <w:rsid w:val="009736B0"/>
    <w:rsid w:val="00973752"/>
    <w:rsid w:val="00973F8D"/>
    <w:rsid w:val="00976D48"/>
    <w:rsid w:val="00977D18"/>
    <w:rsid w:val="009807B4"/>
    <w:rsid w:val="0098159D"/>
    <w:rsid w:val="0098194E"/>
    <w:rsid w:val="00981FB2"/>
    <w:rsid w:val="00982974"/>
    <w:rsid w:val="00982E1F"/>
    <w:rsid w:val="00985983"/>
    <w:rsid w:val="009862D2"/>
    <w:rsid w:val="009874A2"/>
    <w:rsid w:val="00991135"/>
    <w:rsid w:val="009918D4"/>
    <w:rsid w:val="00991D34"/>
    <w:rsid w:val="009A00D3"/>
    <w:rsid w:val="009A437D"/>
    <w:rsid w:val="009A4EB6"/>
    <w:rsid w:val="009A61DD"/>
    <w:rsid w:val="009A6543"/>
    <w:rsid w:val="009A6920"/>
    <w:rsid w:val="009A72E4"/>
    <w:rsid w:val="009A7972"/>
    <w:rsid w:val="009B018D"/>
    <w:rsid w:val="009B0721"/>
    <w:rsid w:val="009B1AE7"/>
    <w:rsid w:val="009B542D"/>
    <w:rsid w:val="009B6352"/>
    <w:rsid w:val="009B700F"/>
    <w:rsid w:val="009C174D"/>
    <w:rsid w:val="009C2FA0"/>
    <w:rsid w:val="009C4CEF"/>
    <w:rsid w:val="009C583B"/>
    <w:rsid w:val="009C6559"/>
    <w:rsid w:val="009D5845"/>
    <w:rsid w:val="009D6ECC"/>
    <w:rsid w:val="009E0C49"/>
    <w:rsid w:val="009E0D22"/>
    <w:rsid w:val="009E0FF2"/>
    <w:rsid w:val="009E2070"/>
    <w:rsid w:val="009E3583"/>
    <w:rsid w:val="009E3EE2"/>
    <w:rsid w:val="009E4133"/>
    <w:rsid w:val="009E4B1E"/>
    <w:rsid w:val="009E56A8"/>
    <w:rsid w:val="009E62D7"/>
    <w:rsid w:val="009E7FAB"/>
    <w:rsid w:val="009F00C4"/>
    <w:rsid w:val="009F49DA"/>
    <w:rsid w:val="009F4F19"/>
    <w:rsid w:val="009F678B"/>
    <w:rsid w:val="009F7429"/>
    <w:rsid w:val="009F7D89"/>
    <w:rsid w:val="00A00A67"/>
    <w:rsid w:val="00A01914"/>
    <w:rsid w:val="00A02B4A"/>
    <w:rsid w:val="00A02CA1"/>
    <w:rsid w:val="00A0408B"/>
    <w:rsid w:val="00A0530B"/>
    <w:rsid w:val="00A1458E"/>
    <w:rsid w:val="00A1556C"/>
    <w:rsid w:val="00A201C2"/>
    <w:rsid w:val="00A20A92"/>
    <w:rsid w:val="00A212D4"/>
    <w:rsid w:val="00A21A3F"/>
    <w:rsid w:val="00A2247A"/>
    <w:rsid w:val="00A24792"/>
    <w:rsid w:val="00A24E8F"/>
    <w:rsid w:val="00A25EFC"/>
    <w:rsid w:val="00A266AE"/>
    <w:rsid w:val="00A31006"/>
    <w:rsid w:val="00A32601"/>
    <w:rsid w:val="00A32F6E"/>
    <w:rsid w:val="00A34A9A"/>
    <w:rsid w:val="00A35929"/>
    <w:rsid w:val="00A40208"/>
    <w:rsid w:val="00A408A2"/>
    <w:rsid w:val="00A419D9"/>
    <w:rsid w:val="00A4206A"/>
    <w:rsid w:val="00A43655"/>
    <w:rsid w:val="00A44EC2"/>
    <w:rsid w:val="00A452C1"/>
    <w:rsid w:val="00A4554A"/>
    <w:rsid w:val="00A45CF6"/>
    <w:rsid w:val="00A51B1E"/>
    <w:rsid w:val="00A51E05"/>
    <w:rsid w:val="00A523D1"/>
    <w:rsid w:val="00A52863"/>
    <w:rsid w:val="00A52E20"/>
    <w:rsid w:val="00A54751"/>
    <w:rsid w:val="00A55C48"/>
    <w:rsid w:val="00A55DD7"/>
    <w:rsid w:val="00A57A13"/>
    <w:rsid w:val="00A66C89"/>
    <w:rsid w:val="00A6729B"/>
    <w:rsid w:val="00A7253F"/>
    <w:rsid w:val="00A7279F"/>
    <w:rsid w:val="00A72AC8"/>
    <w:rsid w:val="00A753C3"/>
    <w:rsid w:val="00A76661"/>
    <w:rsid w:val="00A816A2"/>
    <w:rsid w:val="00A831CD"/>
    <w:rsid w:val="00A91390"/>
    <w:rsid w:val="00A93DE4"/>
    <w:rsid w:val="00A9524D"/>
    <w:rsid w:val="00A95D69"/>
    <w:rsid w:val="00A968D3"/>
    <w:rsid w:val="00A96CDE"/>
    <w:rsid w:val="00A97A2D"/>
    <w:rsid w:val="00AA7AB9"/>
    <w:rsid w:val="00AB1F50"/>
    <w:rsid w:val="00AB3230"/>
    <w:rsid w:val="00AB472B"/>
    <w:rsid w:val="00AB5411"/>
    <w:rsid w:val="00AB57B6"/>
    <w:rsid w:val="00AC184A"/>
    <w:rsid w:val="00AC1C63"/>
    <w:rsid w:val="00AC350F"/>
    <w:rsid w:val="00AC3A8B"/>
    <w:rsid w:val="00AC5627"/>
    <w:rsid w:val="00AD34A1"/>
    <w:rsid w:val="00AD61C8"/>
    <w:rsid w:val="00AE2630"/>
    <w:rsid w:val="00AE34F0"/>
    <w:rsid w:val="00AE63FD"/>
    <w:rsid w:val="00AE75FF"/>
    <w:rsid w:val="00AF0D7B"/>
    <w:rsid w:val="00AF2523"/>
    <w:rsid w:val="00AF46EC"/>
    <w:rsid w:val="00AF65EC"/>
    <w:rsid w:val="00B0095B"/>
    <w:rsid w:val="00B021BC"/>
    <w:rsid w:val="00B021E3"/>
    <w:rsid w:val="00B05EA6"/>
    <w:rsid w:val="00B07A38"/>
    <w:rsid w:val="00B10279"/>
    <w:rsid w:val="00B1560B"/>
    <w:rsid w:val="00B15C96"/>
    <w:rsid w:val="00B15F86"/>
    <w:rsid w:val="00B20822"/>
    <w:rsid w:val="00B30AFE"/>
    <w:rsid w:val="00B32505"/>
    <w:rsid w:val="00B3451D"/>
    <w:rsid w:val="00B3470D"/>
    <w:rsid w:val="00B41191"/>
    <w:rsid w:val="00B418E1"/>
    <w:rsid w:val="00B43B56"/>
    <w:rsid w:val="00B550CD"/>
    <w:rsid w:val="00B56CE6"/>
    <w:rsid w:val="00B61DD7"/>
    <w:rsid w:val="00B620C1"/>
    <w:rsid w:val="00B63493"/>
    <w:rsid w:val="00B63DB5"/>
    <w:rsid w:val="00B643D0"/>
    <w:rsid w:val="00B67315"/>
    <w:rsid w:val="00B71BB5"/>
    <w:rsid w:val="00B75DE9"/>
    <w:rsid w:val="00B77321"/>
    <w:rsid w:val="00B804DB"/>
    <w:rsid w:val="00B809B0"/>
    <w:rsid w:val="00B822F3"/>
    <w:rsid w:val="00B84610"/>
    <w:rsid w:val="00B85F31"/>
    <w:rsid w:val="00B860BA"/>
    <w:rsid w:val="00B86809"/>
    <w:rsid w:val="00B93077"/>
    <w:rsid w:val="00B9458D"/>
    <w:rsid w:val="00B94DBE"/>
    <w:rsid w:val="00B966A5"/>
    <w:rsid w:val="00B96704"/>
    <w:rsid w:val="00BA070C"/>
    <w:rsid w:val="00BA0D41"/>
    <w:rsid w:val="00BA1E0B"/>
    <w:rsid w:val="00BA2D81"/>
    <w:rsid w:val="00BA39FB"/>
    <w:rsid w:val="00BA460A"/>
    <w:rsid w:val="00BA78D3"/>
    <w:rsid w:val="00BB107D"/>
    <w:rsid w:val="00BB12FF"/>
    <w:rsid w:val="00BB2F48"/>
    <w:rsid w:val="00BB3C1B"/>
    <w:rsid w:val="00BB40DA"/>
    <w:rsid w:val="00BB4A63"/>
    <w:rsid w:val="00BB509E"/>
    <w:rsid w:val="00BB61A5"/>
    <w:rsid w:val="00BB6A26"/>
    <w:rsid w:val="00BB7017"/>
    <w:rsid w:val="00BC31E1"/>
    <w:rsid w:val="00BC4D6B"/>
    <w:rsid w:val="00BC4E20"/>
    <w:rsid w:val="00BC5447"/>
    <w:rsid w:val="00BC65BE"/>
    <w:rsid w:val="00BD0037"/>
    <w:rsid w:val="00BD2A1D"/>
    <w:rsid w:val="00BD36A0"/>
    <w:rsid w:val="00BD5FEE"/>
    <w:rsid w:val="00BD64D9"/>
    <w:rsid w:val="00BE1F3B"/>
    <w:rsid w:val="00BE368B"/>
    <w:rsid w:val="00BE3E8F"/>
    <w:rsid w:val="00BE42D7"/>
    <w:rsid w:val="00BE4353"/>
    <w:rsid w:val="00BE466F"/>
    <w:rsid w:val="00BE6BC2"/>
    <w:rsid w:val="00BE6F88"/>
    <w:rsid w:val="00BF12EC"/>
    <w:rsid w:val="00BF22A4"/>
    <w:rsid w:val="00BF2DDE"/>
    <w:rsid w:val="00BF60DF"/>
    <w:rsid w:val="00BF7485"/>
    <w:rsid w:val="00C000E1"/>
    <w:rsid w:val="00C00219"/>
    <w:rsid w:val="00C007EA"/>
    <w:rsid w:val="00C00C9F"/>
    <w:rsid w:val="00C02711"/>
    <w:rsid w:val="00C037A6"/>
    <w:rsid w:val="00C0675E"/>
    <w:rsid w:val="00C0777D"/>
    <w:rsid w:val="00C1271F"/>
    <w:rsid w:val="00C14507"/>
    <w:rsid w:val="00C1496B"/>
    <w:rsid w:val="00C15F38"/>
    <w:rsid w:val="00C16BC0"/>
    <w:rsid w:val="00C1705F"/>
    <w:rsid w:val="00C20EC4"/>
    <w:rsid w:val="00C2222B"/>
    <w:rsid w:val="00C25A0F"/>
    <w:rsid w:val="00C2672B"/>
    <w:rsid w:val="00C267EB"/>
    <w:rsid w:val="00C27583"/>
    <w:rsid w:val="00C36200"/>
    <w:rsid w:val="00C37051"/>
    <w:rsid w:val="00C3746E"/>
    <w:rsid w:val="00C40893"/>
    <w:rsid w:val="00C44CD8"/>
    <w:rsid w:val="00C46573"/>
    <w:rsid w:val="00C4733B"/>
    <w:rsid w:val="00C56654"/>
    <w:rsid w:val="00C573BB"/>
    <w:rsid w:val="00C57868"/>
    <w:rsid w:val="00C57BD7"/>
    <w:rsid w:val="00C61789"/>
    <w:rsid w:val="00C62456"/>
    <w:rsid w:val="00C646BE"/>
    <w:rsid w:val="00C70DAB"/>
    <w:rsid w:val="00C810B4"/>
    <w:rsid w:val="00C8233B"/>
    <w:rsid w:val="00C84AF0"/>
    <w:rsid w:val="00C87AE5"/>
    <w:rsid w:val="00C90F19"/>
    <w:rsid w:val="00C91F72"/>
    <w:rsid w:val="00C938C3"/>
    <w:rsid w:val="00C94CD5"/>
    <w:rsid w:val="00C962CE"/>
    <w:rsid w:val="00CA0ABA"/>
    <w:rsid w:val="00CA2710"/>
    <w:rsid w:val="00CA50BA"/>
    <w:rsid w:val="00CB0DD4"/>
    <w:rsid w:val="00CB177B"/>
    <w:rsid w:val="00CB210A"/>
    <w:rsid w:val="00CB25C8"/>
    <w:rsid w:val="00CB3F09"/>
    <w:rsid w:val="00CC22ED"/>
    <w:rsid w:val="00CC67E0"/>
    <w:rsid w:val="00CD072B"/>
    <w:rsid w:val="00CD0F8D"/>
    <w:rsid w:val="00CD176B"/>
    <w:rsid w:val="00CD4CBA"/>
    <w:rsid w:val="00CD4D02"/>
    <w:rsid w:val="00CD4EA9"/>
    <w:rsid w:val="00CD538A"/>
    <w:rsid w:val="00CD5A2A"/>
    <w:rsid w:val="00CD6246"/>
    <w:rsid w:val="00CE6FE0"/>
    <w:rsid w:val="00CF19B1"/>
    <w:rsid w:val="00CF2394"/>
    <w:rsid w:val="00CF3714"/>
    <w:rsid w:val="00CF6F73"/>
    <w:rsid w:val="00D01298"/>
    <w:rsid w:val="00D0352A"/>
    <w:rsid w:val="00D04203"/>
    <w:rsid w:val="00D047DC"/>
    <w:rsid w:val="00D0490C"/>
    <w:rsid w:val="00D04D73"/>
    <w:rsid w:val="00D052DD"/>
    <w:rsid w:val="00D05869"/>
    <w:rsid w:val="00D05DC7"/>
    <w:rsid w:val="00D061DE"/>
    <w:rsid w:val="00D111FB"/>
    <w:rsid w:val="00D12286"/>
    <w:rsid w:val="00D132B7"/>
    <w:rsid w:val="00D162DA"/>
    <w:rsid w:val="00D16FAD"/>
    <w:rsid w:val="00D22B75"/>
    <w:rsid w:val="00D230E7"/>
    <w:rsid w:val="00D24217"/>
    <w:rsid w:val="00D24692"/>
    <w:rsid w:val="00D24E79"/>
    <w:rsid w:val="00D27346"/>
    <w:rsid w:val="00D31AFA"/>
    <w:rsid w:val="00D34369"/>
    <w:rsid w:val="00D345C2"/>
    <w:rsid w:val="00D34FA6"/>
    <w:rsid w:val="00D36635"/>
    <w:rsid w:val="00D36AD2"/>
    <w:rsid w:val="00D36BAA"/>
    <w:rsid w:val="00D40B51"/>
    <w:rsid w:val="00D40F4A"/>
    <w:rsid w:val="00D4238B"/>
    <w:rsid w:val="00D427DE"/>
    <w:rsid w:val="00D42F84"/>
    <w:rsid w:val="00D42FE2"/>
    <w:rsid w:val="00D4317B"/>
    <w:rsid w:val="00D45EC1"/>
    <w:rsid w:val="00D47179"/>
    <w:rsid w:val="00D506EE"/>
    <w:rsid w:val="00D5432B"/>
    <w:rsid w:val="00D61DCC"/>
    <w:rsid w:val="00D62BDF"/>
    <w:rsid w:val="00D64876"/>
    <w:rsid w:val="00D6670B"/>
    <w:rsid w:val="00D67723"/>
    <w:rsid w:val="00D7083E"/>
    <w:rsid w:val="00D70C59"/>
    <w:rsid w:val="00D70E64"/>
    <w:rsid w:val="00D73ED0"/>
    <w:rsid w:val="00D75A15"/>
    <w:rsid w:val="00D81562"/>
    <w:rsid w:val="00D818E4"/>
    <w:rsid w:val="00D82566"/>
    <w:rsid w:val="00D826CF"/>
    <w:rsid w:val="00D87C9D"/>
    <w:rsid w:val="00D90D24"/>
    <w:rsid w:val="00D916B2"/>
    <w:rsid w:val="00D94C9D"/>
    <w:rsid w:val="00D97AF1"/>
    <w:rsid w:val="00DA26C6"/>
    <w:rsid w:val="00DA308E"/>
    <w:rsid w:val="00DA599B"/>
    <w:rsid w:val="00DA5B88"/>
    <w:rsid w:val="00DB0DB4"/>
    <w:rsid w:val="00DB37FE"/>
    <w:rsid w:val="00DB4E15"/>
    <w:rsid w:val="00DB5E24"/>
    <w:rsid w:val="00DB663D"/>
    <w:rsid w:val="00DC4114"/>
    <w:rsid w:val="00DC41D4"/>
    <w:rsid w:val="00DC4F98"/>
    <w:rsid w:val="00DC5275"/>
    <w:rsid w:val="00DC6D3C"/>
    <w:rsid w:val="00DD03AE"/>
    <w:rsid w:val="00DD17CA"/>
    <w:rsid w:val="00DD3484"/>
    <w:rsid w:val="00DD3A5F"/>
    <w:rsid w:val="00DD53F3"/>
    <w:rsid w:val="00DE0872"/>
    <w:rsid w:val="00DE1F7E"/>
    <w:rsid w:val="00DE25B5"/>
    <w:rsid w:val="00DE3EB0"/>
    <w:rsid w:val="00DE4A66"/>
    <w:rsid w:val="00DE5E6F"/>
    <w:rsid w:val="00DE6D05"/>
    <w:rsid w:val="00DF1EE2"/>
    <w:rsid w:val="00DF6997"/>
    <w:rsid w:val="00DF757D"/>
    <w:rsid w:val="00DF75CB"/>
    <w:rsid w:val="00E02160"/>
    <w:rsid w:val="00E02765"/>
    <w:rsid w:val="00E03794"/>
    <w:rsid w:val="00E04F9E"/>
    <w:rsid w:val="00E055AE"/>
    <w:rsid w:val="00E06914"/>
    <w:rsid w:val="00E06E32"/>
    <w:rsid w:val="00E10651"/>
    <w:rsid w:val="00E11ABF"/>
    <w:rsid w:val="00E1484B"/>
    <w:rsid w:val="00E15F05"/>
    <w:rsid w:val="00E1796E"/>
    <w:rsid w:val="00E21474"/>
    <w:rsid w:val="00E27FC5"/>
    <w:rsid w:val="00E31936"/>
    <w:rsid w:val="00E33BA0"/>
    <w:rsid w:val="00E33DBF"/>
    <w:rsid w:val="00E33E39"/>
    <w:rsid w:val="00E344C7"/>
    <w:rsid w:val="00E35C45"/>
    <w:rsid w:val="00E36037"/>
    <w:rsid w:val="00E364FA"/>
    <w:rsid w:val="00E422D4"/>
    <w:rsid w:val="00E45AA2"/>
    <w:rsid w:val="00E50AE0"/>
    <w:rsid w:val="00E5240D"/>
    <w:rsid w:val="00E535C9"/>
    <w:rsid w:val="00E57B87"/>
    <w:rsid w:val="00E57FD3"/>
    <w:rsid w:val="00E615E9"/>
    <w:rsid w:val="00E6270D"/>
    <w:rsid w:val="00E63864"/>
    <w:rsid w:val="00E65284"/>
    <w:rsid w:val="00E7033B"/>
    <w:rsid w:val="00E71274"/>
    <w:rsid w:val="00E73105"/>
    <w:rsid w:val="00E73971"/>
    <w:rsid w:val="00E761FC"/>
    <w:rsid w:val="00E763AB"/>
    <w:rsid w:val="00E768C4"/>
    <w:rsid w:val="00E769EC"/>
    <w:rsid w:val="00E77580"/>
    <w:rsid w:val="00E806DA"/>
    <w:rsid w:val="00E814E3"/>
    <w:rsid w:val="00E8167A"/>
    <w:rsid w:val="00E8206F"/>
    <w:rsid w:val="00E823F0"/>
    <w:rsid w:val="00E83839"/>
    <w:rsid w:val="00E84C8B"/>
    <w:rsid w:val="00E8685A"/>
    <w:rsid w:val="00E90FE1"/>
    <w:rsid w:val="00E93DDD"/>
    <w:rsid w:val="00E948F4"/>
    <w:rsid w:val="00E96F60"/>
    <w:rsid w:val="00EA24EA"/>
    <w:rsid w:val="00EA3A40"/>
    <w:rsid w:val="00EA60C3"/>
    <w:rsid w:val="00EA6A53"/>
    <w:rsid w:val="00EB02B6"/>
    <w:rsid w:val="00EB03CC"/>
    <w:rsid w:val="00EB2EC2"/>
    <w:rsid w:val="00EB3414"/>
    <w:rsid w:val="00EB57C8"/>
    <w:rsid w:val="00EB7802"/>
    <w:rsid w:val="00EC0785"/>
    <w:rsid w:val="00EC0FF0"/>
    <w:rsid w:val="00EC142C"/>
    <w:rsid w:val="00EC15D1"/>
    <w:rsid w:val="00EC4165"/>
    <w:rsid w:val="00EC6291"/>
    <w:rsid w:val="00EC668F"/>
    <w:rsid w:val="00EC7730"/>
    <w:rsid w:val="00ED2A40"/>
    <w:rsid w:val="00ED640E"/>
    <w:rsid w:val="00EE0495"/>
    <w:rsid w:val="00EE064E"/>
    <w:rsid w:val="00EE6B2B"/>
    <w:rsid w:val="00EF1E6D"/>
    <w:rsid w:val="00EF406B"/>
    <w:rsid w:val="00EF4591"/>
    <w:rsid w:val="00EF4CBD"/>
    <w:rsid w:val="00EF4CF1"/>
    <w:rsid w:val="00EF5111"/>
    <w:rsid w:val="00EF5390"/>
    <w:rsid w:val="00EF5F5C"/>
    <w:rsid w:val="00EF6F1E"/>
    <w:rsid w:val="00EF7E57"/>
    <w:rsid w:val="00F00442"/>
    <w:rsid w:val="00F02427"/>
    <w:rsid w:val="00F057A9"/>
    <w:rsid w:val="00F06156"/>
    <w:rsid w:val="00F10576"/>
    <w:rsid w:val="00F10E8D"/>
    <w:rsid w:val="00F119E2"/>
    <w:rsid w:val="00F1375D"/>
    <w:rsid w:val="00F14EDE"/>
    <w:rsid w:val="00F166F6"/>
    <w:rsid w:val="00F16DFA"/>
    <w:rsid w:val="00F17DE2"/>
    <w:rsid w:val="00F2199E"/>
    <w:rsid w:val="00F226E0"/>
    <w:rsid w:val="00F25E4F"/>
    <w:rsid w:val="00F26E25"/>
    <w:rsid w:val="00F27B45"/>
    <w:rsid w:val="00F27C08"/>
    <w:rsid w:val="00F31A43"/>
    <w:rsid w:val="00F35EB1"/>
    <w:rsid w:val="00F3600D"/>
    <w:rsid w:val="00F40183"/>
    <w:rsid w:val="00F403DA"/>
    <w:rsid w:val="00F40AF5"/>
    <w:rsid w:val="00F4237C"/>
    <w:rsid w:val="00F429B3"/>
    <w:rsid w:val="00F43E3B"/>
    <w:rsid w:val="00F44247"/>
    <w:rsid w:val="00F44EEC"/>
    <w:rsid w:val="00F46107"/>
    <w:rsid w:val="00F50A0B"/>
    <w:rsid w:val="00F517E5"/>
    <w:rsid w:val="00F53BE2"/>
    <w:rsid w:val="00F555EB"/>
    <w:rsid w:val="00F57158"/>
    <w:rsid w:val="00F60014"/>
    <w:rsid w:val="00F60454"/>
    <w:rsid w:val="00F6495C"/>
    <w:rsid w:val="00F65D5A"/>
    <w:rsid w:val="00F66B6A"/>
    <w:rsid w:val="00F72CD5"/>
    <w:rsid w:val="00F7402E"/>
    <w:rsid w:val="00F75254"/>
    <w:rsid w:val="00F802A2"/>
    <w:rsid w:val="00F820CA"/>
    <w:rsid w:val="00F839D5"/>
    <w:rsid w:val="00F841F5"/>
    <w:rsid w:val="00F8614C"/>
    <w:rsid w:val="00F86375"/>
    <w:rsid w:val="00F87B7A"/>
    <w:rsid w:val="00F90876"/>
    <w:rsid w:val="00F90B22"/>
    <w:rsid w:val="00F9301B"/>
    <w:rsid w:val="00F93373"/>
    <w:rsid w:val="00F958B2"/>
    <w:rsid w:val="00F95D56"/>
    <w:rsid w:val="00F96AE9"/>
    <w:rsid w:val="00FA453D"/>
    <w:rsid w:val="00FA4A35"/>
    <w:rsid w:val="00FB0920"/>
    <w:rsid w:val="00FB0E57"/>
    <w:rsid w:val="00FB1E44"/>
    <w:rsid w:val="00FB23EE"/>
    <w:rsid w:val="00FB40D2"/>
    <w:rsid w:val="00FB693E"/>
    <w:rsid w:val="00FC29DD"/>
    <w:rsid w:val="00FC36F8"/>
    <w:rsid w:val="00FC6464"/>
    <w:rsid w:val="00FC6A8D"/>
    <w:rsid w:val="00FC6F1C"/>
    <w:rsid w:val="00FC7E6B"/>
    <w:rsid w:val="00FD28C0"/>
    <w:rsid w:val="00FD2CB1"/>
    <w:rsid w:val="00FD378C"/>
    <w:rsid w:val="00FD3AA3"/>
    <w:rsid w:val="00FD3F33"/>
    <w:rsid w:val="00FE1481"/>
    <w:rsid w:val="00FE31CC"/>
    <w:rsid w:val="00FE43A0"/>
    <w:rsid w:val="00FE4FF1"/>
    <w:rsid w:val="00FE6947"/>
    <w:rsid w:val="00FE7595"/>
    <w:rsid w:val="00FF0488"/>
    <w:rsid w:val="00FF05B3"/>
    <w:rsid w:val="00FF3D26"/>
    <w:rsid w:val="00FF3F82"/>
    <w:rsid w:val="00FF741B"/>
    <w:rsid w:val="02577724"/>
    <w:rsid w:val="025D1AC7"/>
    <w:rsid w:val="030B5168"/>
    <w:rsid w:val="033C5F7B"/>
    <w:rsid w:val="035E63B1"/>
    <w:rsid w:val="0363347C"/>
    <w:rsid w:val="040F3104"/>
    <w:rsid w:val="04F93522"/>
    <w:rsid w:val="052F6883"/>
    <w:rsid w:val="05607D96"/>
    <w:rsid w:val="05677058"/>
    <w:rsid w:val="056F25F2"/>
    <w:rsid w:val="05EB7AAB"/>
    <w:rsid w:val="05F83E08"/>
    <w:rsid w:val="065F3E77"/>
    <w:rsid w:val="069014E8"/>
    <w:rsid w:val="07297BE8"/>
    <w:rsid w:val="073C2D68"/>
    <w:rsid w:val="073D29C1"/>
    <w:rsid w:val="0782254B"/>
    <w:rsid w:val="07A57AF2"/>
    <w:rsid w:val="07C017B0"/>
    <w:rsid w:val="07E53178"/>
    <w:rsid w:val="080B0F88"/>
    <w:rsid w:val="081E2C8D"/>
    <w:rsid w:val="089A2FAD"/>
    <w:rsid w:val="09BB26A0"/>
    <w:rsid w:val="09C50B41"/>
    <w:rsid w:val="0A4239A9"/>
    <w:rsid w:val="0AC27E50"/>
    <w:rsid w:val="0AD948B6"/>
    <w:rsid w:val="0B9213E0"/>
    <w:rsid w:val="0BD55255"/>
    <w:rsid w:val="0C4849E8"/>
    <w:rsid w:val="0C7036D1"/>
    <w:rsid w:val="0C9B2A07"/>
    <w:rsid w:val="0CED305E"/>
    <w:rsid w:val="0CF25E9F"/>
    <w:rsid w:val="0D2F183C"/>
    <w:rsid w:val="0DC2499B"/>
    <w:rsid w:val="0DF511D4"/>
    <w:rsid w:val="0E055D2F"/>
    <w:rsid w:val="0EB54699"/>
    <w:rsid w:val="0F8B2742"/>
    <w:rsid w:val="0FDC2424"/>
    <w:rsid w:val="104B68F7"/>
    <w:rsid w:val="11354AF0"/>
    <w:rsid w:val="11656C54"/>
    <w:rsid w:val="11CB13CB"/>
    <w:rsid w:val="12630A3B"/>
    <w:rsid w:val="127907B3"/>
    <w:rsid w:val="12966ACA"/>
    <w:rsid w:val="130539F6"/>
    <w:rsid w:val="13154666"/>
    <w:rsid w:val="13EC6E86"/>
    <w:rsid w:val="13F114D7"/>
    <w:rsid w:val="14643FF0"/>
    <w:rsid w:val="14D50A06"/>
    <w:rsid w:val="15386EE0"/>
    <w:rsid w:val="158A7FB5"/>
    <w:rsid w:val="16180EB2"/>
    <w:rsid w:val="168901A6"/>
    <w:rsid w:val="173C7639"/>
    <w:rsid w:val="179D597E"/>
    <w:rsid w:val="17F53355"/>
    <w:rsid w:val="18816735"/>
    <w:rsid w:val="193C1590"/>
    <w:rsid w:val="19B13674"/>
    <w:rsid w:val="19CC4735"/>
    <w:rsid w:val="19DE0B2D"/>
    <w:rsid w:val="19F571BC"/>
    <w:rsid w:val="1AB01EAD"/>
    <w:rsid w:val="1B1961DC"/>
    <w:rsid w:val="1B525067"/>
    <w:rsid w:val="1B7D349C"/>
    <w:rsid w:val="1CBC55C8"/>
    <w:rsid w:val="1CCD5DAF"/>
    <w:rsid w:val="1D38475C"/>
    <w:rsid w:val="1D5F5C2B"/>
    <w:rsid w:val="1DA90EF7"/>
    <w:rsid w:val="1DB43A43"/>
    <w:rsid w:val="1DCB21D4"/>
    <w:rsid w:val="1E0A23A7"/>
    <w:rsid w:val="1E1317B1"/>
    <w:rsid w:val="1F0B16B4"/>
    <w:rsid w:val="1F582060"/>
    <w:rsid w:val="1F6B05D8"/>
    <w:rsid w:val="1FAF743E"/>
    <w:rsid w:val="208D7CEB"/>
    <w:rsid w:val="20EC1D5F"/>
    <w:rsid w:val="21B315BD"/>
    <w:rsid w:val="21DA3B62"/>
    <w:rsid w:val="22490ADD"/>
    <w:rsid w:val="228D3F56"/>
    <w:rsid w:val="23D87181"/>
    <w:rsid w:val="24C04B93"/>
    <w:rsid w:val="2541315E"/>
    <w:rsid w:val="25C217AA"/>
    <w:rsid w:val="262B7F80"/>
    <w:rsid w:val="26460DAB"/>
    <w:rsid w:val="265856F4"/>
    <w:rsid w:val="26ED7F0B"/>
    <w:rsid w:val="27560C72"/>
    <w:rsid w:val="278B626C"/>
    <w:rsid w:val="27E60854"/>
    <w:rsid w:val="283A3435"/>
    <w:rsid w:val="28CE3269"/>
    <w:rsid w:val="291F4E80"/>
    <w:rsid w:val="294C26C6"/>
    <w:rsid w:val="2968521F"/>
    <w:rsid w:val="29A01750"/>
    <w:rsid w:val="29B50527"/>
    <w:rsid w:val="29E57A9E"/>
    <w:rsid w:val="2A043133"/>
    <w:rsid w:val="2AE34C68"/>
    <w:rsid w:val="2AEB66DA"/>
    <w:rsid w:val="2B04697D"/>
    <w:rsid w:val="2B9B6934"/>
    <w:rsid w:val="2CFD0BD6"/>
    <w:rsid w:val="2D1E704D"/>
    <w:rsid w:val="2D590F9B"/>
    <w:rsid w:val="2D8657B1"/>
    <w:rsid w:val="2DB045D0"/>
    <w:rsid w:val="2DE23EA0"/>
    <w:rsid w:val="2E001C95"/>
    <w:rsid w:val="2E211BC4"/>
    <w:rsid w:val="2E315A77"/>
    <w:rsid w:val="2E9A4812"/>
    <w:rsid w:val="305D16C5"/>
    <w:rsid w:val="30A91533"/>
    <w:rsid w:val="30D206E6"/>
    <w:rsid w:val="30DC62BE"/>
    <w:rsid w:val="31BC4A9D"/>
    <w:rsid w:val="329B448B"/>
    <w:rsid w:val="32AD35F5"/>
    <w:rsid w:val="32DD0DA2"/>
    <w:rsid w:val="332F08A0"/>
    <w:rsid w:val="33BC5468"/>
    <w:rsid w:val="33BD7F4D"/>
    <w:rsid w:val="33CB0620"/>
    <w:rsid w:val="35244EDF"/>
    <w:rsid w:val="356E5D1C"/>
    <w:rsid w:val="358A0F6B"/>
    <w:rsid w:val="35DE50EB"/>
    <w:rsid w:val="36227677"/>
    <w:rsid w:val="368E213F"/>
    <w:rsid w:val="36BA3459"/>
    <w:rsid w:val="37930855"/>
    <w:rsid w:val="379737E2"/>
    <w:rsid w:val="387E3DD3"/>
    <w:rsid w:val="38AE7AFE"/>
    <w:rsid w:val="38B80AF8"/>
    <w:rsid w:val="38DB7B0F"/>
    <w:rsid w:val="38E172CD"/>
    <w:rsid w:val="38E178A5"/>
    <w:rsid w:val="39297D30"/>
    <w:rsid w:val="39487434"/>
    <w:rsid w:val="39F35100"/>
    <w:rsid w:val="39F52812"/>
    <w:rsid w:val="39F83BA2"/>
    <w:rsid w:val="3A0B383B"/>
    <w:rsid w:val="3A6A6A8D"/>
    <w:rsid w:val="3ABC58B9"/>
    <w:rsid w:val="3ADD52B1"/>
    <w:rsid w:val="3C7F7233"/>
    <w:rsid w:val="3C805EED"/>
    <w:rsid w:val="3CC07842"/>
    <w:rsid w:val="3D434F2A"/>
    <w:rsid w:val="3E231DE6"/>
    <w:rsid w:val="3E773FD6"/>
    <w:rsid w:val="3E7F5511"/>
    <w:rsid w:val="3E8E4028"/>
    <w:rsid w:val="3EBE4DA5"/>
    <w:rsid w:val="3F8D6F7E"/>
    <w:rsid w:val="3F91472C"/>
    <w:rsid w:val="40135D1F"/>
    <w:rsid w:val="403A24E9"/>
    <w:rsid w:val="40E17E58"/>
    <w:rsid w:val="41274886"/>
    <w:rsid w:val="41590DEA"/>
    <w:rsid w:val="42001066"/>
    <w:rsid w:val="42010539"/>
    <w:rsid w:val="426160E1"/>
    <w:rsid w:val="428A77D7"/>
    <w:rsid w:val="43182E5B"/>
    <w:rsid w:val="43553283"/>
    <w:rsid w:val="43C34528"/>
    <w:rsid w:val="43C51EAE"/>
    <w:rsid w:val="44841170"/>
    <w:rsid w:val="44871D50"/>
    <w:rsid w:val="44AC44EF"/>
    <w:rsid w:val="4518650F"/>
    <w:rsid w:val="458E3F58"/>
    <w:rsid w:val="45D87E03"/>
    <w:rsid w:val="467042F0"/>
    <w:rsid w:val="47CA231C"/>
    <w:rsid w:val="48190685"/>
    <w:rsid w:val="481B4602"/>
    <w:rsid w:val="4979410A"/>
    <w:rsid w:val="4AFE2362"/>
    <w:rsid w:val="4B3B5E96"/>
    <w:rsid w:val="4B614814"/>
    <w:rsid w:val="4BC94143"/>
    <w:rsid w:val="4C2A1486"/>
    <w:rsid w:val="4D053F86"/>
    <w:rsid w:val="4D314BBE"/>
    <w:rsid w:val="4E0D7280"/>
    <w:rsid w:val="4EDF7AC0"/>
    <w:rsid w:val="4F2D389C"/>
    <w:rsid w:val="4F4D64D1"/>
    <w:rsid w:val="50927AEE"/>
    <w:rsid w:val="50DD5382"/>
    <w:rsid w:val="51865BC8"/>
    <w:rsid w:val="518D5242"/>
    <w:rsid w:val="51B10D0D"/>
    <w:rsid w:val="51BB2738"/>
    <w:rsid w:val="51C27118"/>
    <w:rsid w:val="52667542"/>
    <w:rsid w:val="52A214D7"/>
    <w:rsid w:val="52DE629D"/>
    <w:rsid w:val="53222BF2"/>
    <w:rsid w:val="53D849E0"/>
    <w:rsid w:val="53E40332"/>
    <w:rsid w:val="5450650B"/>
    <w:rsid w:val="55166AB7"/>
    <w:rsid w:val="559F21FB"/>
    <w:rsid w:val="5609650D"/>
    <w:rsid w:val="564B4A89"/>
    <w:rsid w:val="56C41C35"/>
    <w:rsid w:val="577B69CD"/>
    <w:rsid w:val="57B056BB"/>
    <w:rsid w:val="5811315F"/>
    <w:rsid w:val="587347C8"/>
    <w:rsid w:val="58DF3CDA"/>
    <w:rsid w:val="59D22914"/>
    <w:rsid w:val="5A37638D"/>
    <w:rsid w:val="5A67193E"/>
    <w:rsid w:val="5B472C29"/>
    <w:rsid w:val="5C1E7FDD"/>
    <w:rsid w:val="5C280203"/>
    <w:rsid w:val="5C6E23D5"/>
    <w:rsid w:val="5CEE6E9E"/>
    <w:rsid w:val="5CF6549B"/>
    <w:rsid w:val="5D470CC6"/>
    <w:rsid w:val="5DA4277D"/>
    <w:rsid w:val="5E67236C"/>
    <w:rsid w:val="5EC02A13"/>
    <w:rsid w:val="5F505E7D"/>
    <w:rsid w:val="5FA8547F"/>
    <w:rsid w:val="608D72E4"/>
    <w:rsid w:val="60DB22F7"/>
    <w:rsid w:val="60F20D09"/>
    <w:rsid w:val="611301D5"/>
    <w:rsid w:val="614916CC"/>
    <w:rsid w:val="61652CA5"/>
    <w:rsid w:val="61886D6E"/>
    <w:rsid w:val="61A85D7F"/>
    <w:rsid w:val="623F6C1C"/>
    <w:rsid w:val="625B7BE2"/>
    <w:rsid w:val="62BE5E7B"/>
    <w:rsid w:val="62CB6FD4"/>
    <w:rsid w:val="62DE4C8B"/>
    <w:rsid w:val="63064736"/>
    <w:rsid w:val="63404872"/>
    <w:rsid w:val="636968D2"/>
    <w:rsid w:val="636C1447"/>
    <w:rsid w:val="64A753DE"/>
    <w:rsid w:val="65592258"/>
    <w:rsid w:val="655C7C72"/>
    <w:rsid w:val="656C75D1"/>
    <w:rsid w:val="65A654F6"/>
    <w:rsid w:val="65B3359F"/>
    <w:rsid w:val="65F30CEE"/>
    <w:rsid w:val="6679243F"/>
    <w:rsid w:val="667D3910"/>
    <w:rsid w:val="66C6506E"/>
    <w:rsid w:val="683C4FE8"/>
    <w:rsid w:val="684B1E71"/>
    <w:rsid w:val="68850F78"/>
    <w:rsid w:val="68973053"/>
    <w:rsid w:val="68E744EF"/>
    <w:rsid w:val="692F1C36"/>
    <w:rsid w:val="694B7343"/>
    <w:rsid w:val="695D4F4F"/>
    <w:rsid w:val="69B121D9"/>
    <w:rsid w:val="69D3112A"/>
    <w:rsid w:val="6A11608F"/>
    <w:rsid w:val="6A204646"/>
    <w:rsid w:val="6ACF439F"/>
    <w:rsid w:val="6AD265B6"/>
    <w:rsid w:val="6BBF10AD"/>
    <w:rsid w:val="6BC304ED"/>
    <w:rsid w:val="6BD34A33"/>
    <w:rsid w:val="6C2D1EA2"/>
    <w:rsid w:val="6C5D0963"/>
    <w:rsid w:val="6CC9229E"/>
    <w:rsid w:val="6D421DF9"/>
    <w:rsid w:val="6D8C7FB2"/>
    <w:rsid w:val="6D9B1B17"/>
    <w:rsid w:val="6DAA4E94"/>
    <w:rsid w:val="6DDE7E12"/>
    <w:rsid w:val="6DFF6E5D"/>
    <w:rsid w:val="6E3C4BBC"/>
    <w:rsid w:val="6E987373"/>
    <w:rsid w:val="6F3A60CE"/>
    <w:rsid w:val="6F837804"/>
    <w:rsid w:val="6FED3CA4"/>
    <w:rsid w:val="701E0FDD"/>
    <w:rsid w:val="702B5A60"/>
    <w:rsid w:val="710A5DD1"/>
    <w:rsid w:val="71294167"/>
    <w:rsid w:val="714135F7"/>
    <w:rsid w:val="716F4E55"/>
    <w:rsid w:val="718F5448"/>
    <w:rsid w:val="71F6530E"/>
    <w:rsid w:val="72C32939"/>
    <w:rsid w:val="73071EB2"/>
    <w:rsid w:val="73561DFB"/>
    <w:rsid w:val="74E04228"/>
    <w:rsid w:val="74E83FF5"/>
    <w:rsid w:val="74F05D86"/>
    <w:rsid w:val="751C572D"/>
    <w:rsid w:val="75D33962"/>
    <w:rsid w:val="75D64F09"/>
    <w:rsid w:val="76156935"/>
    <w:rsid w:val="763242CF"/>
    <w:rsid w:val="777954C2"/>
    <w:rsid w:val="78170F3D"/>
    <w:rsid w:val="7830458B"/>
    <w:rsid w:val="78604C5C"/>
    <w:rsid w:val="78E75B05"/>
    <w:rsid w:val="79657123"/>
    <w:rsid w:val="798528C0"/>
    <w:rsid w:val="79C632EC"/>
    <w:rsid w:val="7A016DC1"/>
    <w:rsid w:val="7A820598"/>
    <w:rsid w:val="7A9976BA"/>
    <w:rsid w:val="7ACD1FA7"/>
    <w:rsid w:val="7AD55145"/>
    <w:rsid w:val="7B036999"/>
    <w:rsid w:val="7B7C7FC2"/>
    <w:rsid w:val="7BAD283F"/>
    <w:rsid w:val="7C1168B9"/>
    <w:rsid w:val="7C3E7FF2"/>
    <w:rsid w:val="7C635F46"/>
    <w:rsid w:val="7C971F8C"/>
    <w:rsid w:val="7D0C0697"/>
    <w:rsid w:val="7D6373D0"/>
    <w:rsid w:val="7D765264"/>
    <w:rsid w:val="7DC161E9"/>
    <w:rsid w:val="7E3E644B"/>
    <w:rsid w:val="7E4E45CD"/>
    <w:rsid w:val="7E5E779D"/>
    <w:rsid w:val="7EA55B05"/>
    <w:rsid w:val="7EEF1AFD"/>
    <w:rsid w:val="7F053138"/>
    <w:rsid w:val="7F542916"/>
    <w:rsid w:val="7FAC3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华文中宋"/>
      <w:b/>
      <w:sz w:val="30"/>
      <w:szCs w:val="28"/>
    </w:rPr>
  </w:style>
  <w:style w:type="paragraph" w:styleId="3">
    <w:name w:val="Date"/>
    <w:basedOn w:val="1"/>
    <w:next w:val="1"/>
    <w:link w:val="27"/>
    <w:semiHidden/>
    <w:unhideWhenUsed/>
    <w:qFormat/>
    <w:uiPriority w:val="99"/>
    <w:pPr>
      <w:ind w:left="100" w:leftChars="2500"/>
    </w:pPr>
  </w:style>
  <w:style w:type="paragraph" w:styleId="4">
    <w:name w:val="Balloon Text"/>
    <w:basedOn w:val="1"/>
    <w:link w:val="24"/>
    <w:semiHidden/>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page number"/>
    <w:qFormat/>
    <w:uiPriority w:val="0"/>
    <w:rPr>
      <w:rFonts w:cs="Times New Roman"/>
    </w:rPr>
  </w:style>
  <w:style w:type="character" w:styleId="13">
    <w:name w:val="FollowedHyperlink"/>
    <w:basedOn w:val="10"/>
    <w:semiHidden/>
    <w:unhideWhenUsed/>
    <w:qFormat/>
    <w:uiPriority w:val="99"/>
    <w:rPr>
      <w:rFonts w:hint="eastAsia" w:ascii="宋体" w:hAnsi="宋体" w:eastAsia="宋体" w:cs="宋体"/>
      <w:color w:val="141414"/>
      <w:u w:val="none"/>
    </w:rPr>
  </w:style>
  <w:style w:type="character" w:styleId="14">
    <w:name w:val="Emphasis"/>
    <w:basedOn w:val="10"/>
    <w:qFormat/>
    <w:uiPriority w:val="20"/>
    <w:rPr>
      <w:color w:val="CC0000"/>
    </w:rPr>
  </w:style>
  <w:style w:type="character" w:styleId="15">
    <w:name w:val="HTML Definition"/>
    <w:basedOn w:val="10"/>
    <w:semiHidden/>
    <w:unhideWhenUsed/>
    <w:qFormat/>
    <w:uiPriority w:val="99"/>
    <w:rPr>
      <w:i/>
    </w:rPr>
  </w:style>
  <w:style w:type="character" w:styleId="16">
    <w:name w:val="HTML Acronym"/>
    <w:basedOn w:val="10"/>
    <w:semiHidden/>
    <w:unhideWhenUsed/>
    <w:qFormat/>
    <w:uiPriority w:val="99"/>
  </w:style>
  <w:style w:type="character" w:styleId="17">
    <w:name w:val="HTML Variable"/>
    <w:basedOn w:val="10"/>
    <w:semiHidden/>
    <w:unhideWhenUsed/>
    <w:qFormat/>
    <w:uiPriority w:val="99"/>
    <w:rPr>
      <w:i/>
    </w:rPr>
  </w:style>
  <w:style w:type="character" w:styleId="18">
    <w:name w:val="Hyperlink"/>
    <w:basedOn w:val="10"/>
    <w:unhideWhenUsed/>
    <w:qFormat/>
    <w:uiPriority w:val="99"/>
    <w:rPr>
      <w:rFonts w:hint="eastAsia" w:ascii="宋体" w:hAnsi="宋体" w:eastAsia="宋体" w:cs="宋体"/>
      <w:color w:val="141414"/>
      <w:u w:val="none"/>
    </w:rPr>
  </w:style>
  <w:style w:type="character" w:styleId="19">
    <w:name w:val="HTML Code"/>
    <w:basedOn w:val="10"/>
    <w:semiHidden/>
    <w:unhideWhenUsed/>
    <w:qFormat/>
    <w:uiPriority w:val="99"/>
    <w:rPr>
      <w:rFonts w:ascii="Courier New" w:hAnsi="Courier New"/>
      <w:sz w:val="18"/>
      <w:szCs w:val="18"/>
    </w:rPr>
  </w:style>
  <w:style w:type="character" w:styleId="20">
    <w:name w:val="HTML Cite"/>
    <w:basedOn w:val="10"/>
    <w:semiHidden/>
    <w:unhideWhenUsed/>
    <w:qFormat/>
    <w:uiPriority w:val="99"/>
    <w:rPr>
      <w:color w:val="008000"/>
    </w:rPr>
  </w:style>
  <w:style w:type="character" w:customStyle="1" w:styleId="21">
    <w:name w:val="页眉 Char"/>
    <w:basedOn w:val="10"/>
    <w:link w:val="6"/>
    <w:qFormat/>
    <w:uiPriority w:val="0"/>
    <w:rPr>
      <w:sz w:val="18"/>
      <w:szCs w:val="18"/>
    </w:rPr>
  </w:style>
  <w:style w:type="character" w:customStyle="1" w:styleId="22">
    <w:name w:val="页脚 Char"/>
    <w:basedOn w:val="10"/>
    <w:link w:val="5"/>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批注框文本 Char"/>
    <w:basedOn w:val="10"/>
    <w:link w:val="4"/>
    <w:semiHidden/>
    <w:qFormat/>
    <w:uiPriority w:val="99"/>
    <w:rPr>
      <w:sz w:val="18"/>
      <w:szCs w:val="18"/>
    </w:rPr>
  </w:style>
  <w:style w:type="character" w:customStyle="1" w:styleId="25">
    <w:name w:val="hover13"/>
    <w:basedOn w:val="10"/>
    <w:qFormat/>
    <w:uiPriority w:val="0"/>
    <w:rPr>
      <w:u w:val="single"/>
    </w:rPr>
  </w:style>
  <w:style w:type="character" w:customStyle="1" w:styleId="26">
    <w:name w:val="moduletitle_menuitemsel"/>
    <w:basedOn w:val="10"/>
    <w:qFormat/>
    <w:uiPriority w:val="0"/>
    <w:rPr>
      <w:rFonts w:ascii="Tahoma" w:hAnsi="Tahoma" w:eastAsia="Tahoma" w:cs="Tahoma"/>
      <w:b/>
      <w:color w:val="000000"/>
      <w:sz w:val="18"/>
      <w:szCs w:val="18"/>
    </w:rPr>
  </w:style>
  <w:style w:type="character" w:customStyle="1" w:styleId="27">
    <w:name w:val="日期 Char"/>
    <w:basedOn w:val="10"/>
    <w:link w:val="3"/>
    <w:semiHidden/>
    <w:qFormat/>
    <w:uiPriority w:val="99"/>
    <w:rPr>
      <w:rFonts w:asciiTheme="minorHAnsi" w:hAnsiTheme="minorHAnsi" w:eastAsiaTheme="minorEastAsia" w:cstheme="minorBidi"/>
      <w:kern w:val="2"/>
      <w:sz w:val="21"/>
      <w:szCs w:val="22"/>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textRotate="1"/>
    <customShpInfo spid="_x0000_s3074" textRotate="1"/>
    <customShpInfo spid="_x0000_s3075" textRotate="1"/>
    <customShpInfo spid="_x0000_s307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7AFC04-4F2E-4CB0-8154-B9F4878F659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32</Pages>
  <Words>2081</Words>
  <Characters>11867</Characters>
  <Lines>98</Lines>
  <Paragraphs>27</Paragraphs>
  <TotalTime>2</TotalTime>
  <ScaleCrop>false</ScaleCrop>
  <LinksUpToDate>false</LinksUpToDate>
  <CharactersWithSpaces>13921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2018-06-14T07:55:00Z</dcterms:created>
  <dc:creator>LFY</dc:creator>
  <cp:lastModifiedBy>魏</cp:lastModifiedBy>
  <cp:lastPrinted>2021-10-13T08:23:00Z</cp:lastPrinted>
  <dcterms:modified xsi:type="dcterms:W3CDTF">2021-11-03T09:08:08Z</dcterms:modified>
  <cp:revision>538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85C522E4CBFB4B2B9230D6DCC2944C1D</vt:lpwstr>
  </property>
</Properties>
</file>